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7936" w14:textId="545D4CAD" w:rsidR="00A50872" w:rsidRPr="00B309B1" w:rsidRDefault="00A50872" w:rsidP="002217C2">
      <w:pPr>
        <w:pStyle w:val="Title"/>
        <w:spacing w:beforeLines="80" w:before="192" w:afterLines="80" w:after="192" w:line="360" w:lineRule="atLeast"/>
        <w:rPr>
          <w:rFonts w:ascii="Arial" w:hAnsi="Arial" w:cs="Arial"/>
          <w:b/>
          <w:sz w:val="48"/>
          <w:szCs w:val="48"/>
        </w:rPr>
      </w:pPr>
      <w:r w:rsidRPr="00B309B1">
        <w:rPr>
          <w:rFonts w:ascii="Arial" w:hAnsi="Arial" w:cs="Arial"/>
          <w:b/>
          <w:sz w:val="48"/>
          <w:szCs w:val="48"/>
        </w:rPr>
        <w:t>201</w:t>
      </w:r>
      <w:r w:rsidR="00922AB8">
        <w:rPr>
          <w:rFonts w:ascii="Arial" w:hAnsi="Arial" w:cs="Arial"/>
          <w:b/>
          <w:sz w:val="48"/>
          <w:szCs w:val="48"/>
        </w:rPr>
        <w:t>9</w:t>
      </w:r>
      <w:r w:rsidRPr="00B309B1">
        <w:rPr>
          <w:rFonts w:ascii="Arial" w:hAnsi="Arial" w:cs="Arial"/>
          <w:b/>
          <w:sz w:val="48"/>
          <w:szCs w:val="48"/>
        </w:rPr>
        <w:t xml:space="preserve"> Call for Proposals</w:t>
      </w:r>
      <w:r w:rsidR="00B309B1" w:rsidRPr="00B309B1">
        <w:rPr>
          <w:rFonts w:ascii="Arial" w:hAnsi="Arial" w:cs="Arial"/>
          <w:b/>
          <w:sz w:val="48"/>
          <w:szCs w:val="48"/>
        </w:rPr>
        <w:t>-Coulter Translational Partnership</w:t>
      </w:r>
    </w:p>
    <w:p w14:paraId="2F73094D" w14:textId="3FA27C54" w:rsidR="00A50872" w:rsidRPr="00EB6151" w:rsidRDefault="005A638C" w:rsidP="002217C2">
      <w:pPr>
        <w:shd w:val="clear" w:color="auto" w:fill="FFFFFF"/>
        <w:spacing w:beforeLines="80" w:before="192" w:afterLines="80" w:after="192" w:line="360" w:lineRule="atLeast"/>
        <w:rPr>
          <w:rFonts w:cs="Arial"/>
          <w:color w:val="000000"/>
          <w:sz w:val="21"/>
          <w:szCs w:val="21"/>
        </w:rPr>
      </w:pPr>
      <w:r>
        <w:rPr>
          <w:rFonts w:cs="Arial"/>
          <w:b/>
          <w:bCs/>
          <w:color w:val="000000"/>
          <w:sz w:val="21"/>
          <w:szCs w:val="21"/>
        </w:rPr>
        <w:t>Deadline: March 7</w:t>
      </w:r>
      <w:r w:rsidR="00A50872" w:rsidRPr="00EB6151">
        <w:rPr>
          <w:rFonts w:cs="Arial"/>
          <w:b/>
          <w:bCs/>
          <w:color w:val="000000"/>
          <w:sz w:val="21"/>
          <w:szCs w:val="21"/>
        </w:rPr>
        <w:t>, 201</w:t>
      </w:r>
      <w:r w:rsidR="00922AB8">
        <w:rPr>
          <w:rFonts w:cs="Arial"/>
          <w:b/>
          <w:bCs/>
          <w:color w:val="000000"/>
          <w:sz w:val="21"/>
          <w:szCs w:val="21"/>
        </w:rPr>
        <w:t>9</w:t>
      </w:r>
    </w:p>
    <w:p w14:paraId="6B388C09" w14:textId="5279D5F6" w:rsidR="00A50872" w:rsidRPr="00EB6151" w:rsidRDefault="00A50872" w:rsidP="00DE4710">
      <w:pPr>
        <w:pStyle w:val="Heading1"/>
        <w:spacing w:beforeLines="80" w:before="192" w:afterLines="80" w:after="192" w:line="360" w:lineRule="atLeast"/>
        <w:rPr>
          <w:rFonts w:cs="Arial"/>
        </w:rPr>
      </w:pPr>
      <w:r w:rsidRPr="00EB6151">
        <w:rPr>
          <w:rFonts w:cs="Arial"/>
        </w:rPr>
        <w:t>Program</w:t>
      </w:r>
      <w:r w:rsidR="005B602D" w:rsidRPr="00EB6151">
        <w:rPr>
          <w:rFonts w:cs="Arial"/>
        </w:rPr>
        <w:t xml:space="preserve"> and Scope</w:t>
      </w:r>
    </w:p>
    <w:p w14:paraId="2738FF6C" w14:textId="24FF4AA6" w:rsidR="00F50A48"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Wallace H. Coulter </w:t>
      </w:r>
      <w:r w:rsidR="005604D5" w:rsidRPr="002217C2">
        <w:rPr>
          <w:rFonts w:cs="Arial"/>
          <w:color w:val="000000"/>
          <w:szCs w:val="20"/>
        </w:rPr>
        <w:t>Endowment</w:t>
      </w:r>
      <w:r w:rsidR="00E32661" w:rsidRPr="002217C2">
        <w:rPr>
          <w:rFonts w:cs="Arial"/>
          <w:color w:val="000000"/>
          <w:szCs w:val="20"/>
        </w:rPr>
        <w:t xml:space="preserve"> at Duke University </w:t>
      </w:r>
      <w:r w:rsidR="005604D5" w:rsidRPr="002217C2">
        <w:rPr>
          <w:rFonts w:cs="Arial"/>
          <w:color w:val="000000"/>
          <w:szCs w:val="20"/>
        </w:rPr>
        <w:t>provides funding</w:t>
      </w:r>
      <w:r w:rsidRPr="002217C2">
        <w:rPr>
          <w:rFonts w:cs="Arial"/>
          <w:color w:val="000000"/>
          <w:szCs w:val="20"/>
        </w:rPr>
        <w:t xml:space="preserve"> to support collaborative translational research projects that involve </w:t>
      </w:r>
      <w:r w:rsidR="00822F87">
        <w:rPr>
          <w:rFonts w:cs="Arial"/>
          <w:color w:val="000000"/>
          <w:szCs w:val="20"/>
        </w:rPr>
        <w:t xml:space="preserve">Duke </w:t>
      </w:r>
      <w:proofErr w:type="gramStart"/>
      <w:r w:rsidR="00822F87">
        <w:rPr>
          <w:rFonts w:cs="Arial"/>
          <w:color w:val="000000"/>
          <w:szCs w:val="20"/>
        </w:rPr>
        <w:t>faculty</w:t>
      </w:r>
      <w:proofErr w:type="gramEnd"/>
      <w:r w:rsidRPr="002217C2">
        <w:rPr>
          <w:rFonts w:cs="Arial"/>
          <w:color w:val="000000"/>
          <w:szCs w:val="20"/>
        </w:rPr>
        <w:t xml:space="preserve"> from the Department of Biomedical Engineering </w:t>
      </w:r>
      <w:r w:rsidR="00036EC4" w:rsidRPr="002217C2">
        <w:rPr>
          <w:rFonts w:cs="Arial"/>
          <w:color w:val="000000"/>
          <w:szCs w:val="20"/>
        </w:rPr>
        <w:t xml:space="preserve">(BME) </w:t>
      </w:r>
      <w:r w:rsidRPr="002217C2">
        <w:rPr>
          <w:rFonts w:cs="Arial"/>
          <w:color w:val="000000"/>
          <w:szCs w:val="20"/>
        </w:rPr>
        <w:t>and a clinical department in the School of Medicine.</w:t>
      </w:r>
    </w:p>
    <w:p w14:paraId="736136E5" w14:textId="4FC02028"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goal of this program is to </w:t>
      </w:r>
      <w:r w:rsidR="00066ACE">
        <w:t>accelerate the development of promising bioengineering research that</w:t>
      </w:r>
      <w:r w:rsidR="00066ACE">
        <w:rPr>
          <w:rFonts w:cs="Arial"/>
          <w:color w:val="000000"/>
          <w:szCs w:val="20"/>
        </w:rPr>
        <w:t xml:space="preserve"> </w:t>
      </w:r>
      <w:r w:rsidRPr="002217C2">
        <w:rPr>
          <w:rFonts w:cs="Arial"/>
          <w:color w:val="000000"/>
          <w:szCs w:val="20"/>
        </w:rPr>
        <w:t>addresses unmet clinical needs and leads to improvements in health care and to commercial products.</w:t>
      </w:r>
      <w:r w:rsidR="00F50A48" w:rsidRPr="002217C2">
        <w:rPr>
          <w:rFonts w:cs="Arial"/>
          <w:szCs w:val="20"/>
        </w:rPr>
        <w:t xml:space="preserve"> </w:t>
      </w:r>
      <w:r w:rsidR="00F50A48" w:rsidRPr="00DE4710">
        <w:rPr>
          <w:rFonts w:cs="Arial"/>
          <w:szCs w:val="20"/>
        </w:rPr>
        <w:t xml:space="preserve">Program metrics include successful licensing to industry, creation of new, professionally managed, and financed companies. Emphasis </w:t>
      </w:r>
      <w:proofErr w:type="gramStart"/>
      <w:r w:rsidR="00F50A48" w:rsidRPr="00DE4710">
        <w:rPr>
          <w:rFonts w:cs="Arial"/>
          <w:szCs w:val="20"/>
        </w:rPr>
        <w:t>is also placed</w:t>
      </w:r>
      <w:proofErr w:type="gramEnd"/>
      <w:r w:rsidR="00F50A48" w:rsidRPr="00DE4710">
        <w:rPr>
          <w:rFonts w:cs="Arial"/>
          <w:szCs w:val="20"/>
        </w:rPr>
        <w:t xml:space="preserve"> on improving health and the ability to secure follow-on support.</w:t>
      </w:r>
      <w:r w:rsidRPr="002217C2">
        <w:rPr>
          <w:rFonts w:cs="Arial"/>
          <w:color w:val="000000"/>
          <w:szCs w:val="20"/>
        </w:rPr>
        <w:t xml:space="preserve"> Examples of desirable outcomes include inventions, patents, improved diagnosis and treatment of disease, follow-on funding (e.g.</w:t>
      </w:r>
      <w:r w:rsidR="007A2F8B">
        <w:rPr>
          <w:rFonts w:cs="Arial"/>
          <w:color w:val="000000"/>
          <w:szCs w:val="20"/>
        </w:rPr>
        <w:t>,</w:t>
      </w:r>
      <w:r w:rsidRPr="002217C2">
        <w:rPr>
          <w:rFonts w:cs="Arial"/>
          <w:color w:val="000000"/>
          <w:szCs w:val="20"/>
        </w:rPr>
        <w:t xml:space="preserve"> grants, SBIR, angel investment)</w:t>
      </w:r>
      <w:r w:rsidR="005604D5" w:rsidRPr="002217C2">
        <w:rPr>
          <w:rFonts w:cs="Arial"/>
          <w:color w:val="000000"/>
          <w:szCs w:val="20"/>
        </w:rPr>
        <w:t>,</w:t>
      </w:r>
      <w:r w:rsidRPr="002217C2">
        <w:rPr>
          <w:rFonts w:cs="Arial"/>
          <w:color w:val="000000"/>
          <w:szCs w:val="20"/>
        </w:rPr>
        <w:t xml:space="preserve"> commercial products, licenses, commercial partnerships and start-up companies.</w:t>
      </w:r>
    </w:p>
    <w:p w14:paraId="65C7F099" w14:textId="6FF3737F" w:rsidR="00A61350" w:rsidRPr="00F459DA" w:rsidRDefault="00667907"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The Wallace H. Coulter Endowment provides approximately $700,000 for direct costs each year to suppo</w:t>
      </w:r>
      <w:r w:rsidR="00F459DA">
        <w:rPr>
          <w:rFonts w:ascii="Arial" w:hAnsi="Arial" w:cs="Arial"/>
          <w:sz w:val="20"/>
          <w:szCs w:val="20"/>
        </w:rPr>
        <w:t>rt the translation of projects. Typicall</w:t>
      </w:r>
      <w:r w:rsidR="00A61350" w:rsidRPr="002217C2">
        <w:rPr>
          <w:rFonts w:ascii="Arial" w:hAnsi="Arial" w:cs="Arial"/>
          <w:sz w:val="20"/>
          <w:szCs w:val="20"/>
        </w:rPr>
        <w:t xml:space="preserve">y, three </w:t>
      </w:r>
      <w:r w:rsidR="00A61350" w:rsidRPr="00F459DA">
        <w:rPr>
          <w:rFonts w:ascii="Arial" w:hAnsi="Arial" w:cs="Arial"/>
          <w:color w:val="auto"/>
          <w:sz w:val="20"/>
          <w:szCs w:val="20"/>
        </w:rPr>
        <w:t xml:space="preserve">to </w:t>
      </w:r>
      <w:r w:rsidR="00F459DA" w:rsidRPr="00F459DA">
        <w:rPr>
          <w:rFonts w:ascii="Arial" w:hAnsi="Arial" w:cs="Arial"/>
          <w:color w:val="auto"/>
          <w:sz w:val="20"/>
          <w:szCs w:val="20"/>
        </w:rPr>
        <w:t>five</w:t>
      </w:r>
      <w:r w:rsidR="00A61350" w:rsidRPr="00F459DA">
        <w:rPr>
          <w:rFonts w:ascii="Arial" w:hAnsi="Arial" w:cs="Arial"/>
          <w:color w:val="auto"/>
          <w:sz w:val="20"/>
          <w:szCs w:val="20"/>
        </w:rPr>
        <w:t xml:space="preserve"> </w:t>
      </w:r>
      <w:r w:rsidR="00A61350" w:rsidRPr="002217C2">
        <w:rPr>
          <w:rFonts w:ascii="Arial" w:hAnsi="Arial" w:cs="Arial"/>
          <w:sz w:val="20"/>
          <w:szCs w:val="20"/>
        </w:rPr>
        <w:t xml:space="preserve">grants </w:t>
      </w:r>
      <w:proofErr w:type="gramStart"/>
      <w:r w:rsidR="00A61350" w:rsidRPr="002217C2">
        <w:rPr>
          <w:rFonts w:ascii="Arial" w:hAnsi="Arial" w:cs="Arial"/>
          <w:sz w:val="20"/>
          <w:szCs w:val="20"/>
        </w:rPr>
        <w:t>are funded</w:t>
      </w:r>
      <w:proofErr w:type="gramEnd"/>
      <w:r w:rsidR="00A61350" w:rsidRPr="002217C2">
        <w:rPr>
          <w:rFonts w:ascii="Arial" w:hAnsi="Arial" w:cs="Arial"/>
          <w:sz w:val="20"/>
          <w:szCs w:val="20"/>
        </w:rPr>
        <w:t xml:space="preserve"> each cycle. Grant sizes have varied from $40,000 to $330,000.</w:t>
      </w:r>
      <w:r w:rsidR="00F459DA">
        <w:rPr>
          <w:rFonts w:ascii="Arial" w:hAnsi="Arial" w:cs="Arial"/>
          <w:sz w:val="20"/>
          <w:szCs w:val="20"/>
        </w:rPr>
        <w:t xml:space="preserve"> </w:t>
      </w:r>
      <w:r w:rsidR="00F459DA" w:rsidRPr="00F459DA">
        <w:rPr>
          <w:rFonts w:ascii="Arial" w:hAnsi="Arial" w:cs="Arial"/>
          <w:sz w:val="20"/>
          <w:szCs w:val="20"/>
        </w:rPr>
        <w:t>Award amounts vary based upon amount requested and budget evaluation of the Oversight Committee.</w:t>
      </w:r>
    </w:p>
    <w:p w14:paraId="737403BF" w14:textId="77777777" w:rsidR="000A1A3E" w:rsidRDefault="00A50872" w:rsidP="00DE4710">
      <w:pPr>
        <w:pStyle w:val="Heading1"/>
        <w:spacing w:beforeLines="80" w:before="192" w:afterLines="80" w:after="192"/>
      </w:pPr>
      <w:r w:rsidRPr="00EB6151">
        <w:t>Eligibility</w:t>
      </w:r>
      <w:r w:rsidR="00856930" w:rsidRPr="00EB6151">
        <w:t xml:space="preserve"> </w:t>
      </w:r>
    </w:p>
    <w:p w14:paraId="14BD9E67" w14:textId="4972A2D2" w:rsidR="000A1A3E" w:rsidRPr="000A1A3E" w:rsidRDefault="000A1A3E" w:rsidP="00DE4710">
      <w:pPr>
        <w:pStyle w:val="Heading1"/>
        <w:spacing w:beforeLines="80" w:before="192" w:afterLines="80" w:after="192"/>
        <w:rPr>
          <w:rFonts w:cs="Arial"/>
          <w:b w:val="0"/>
          <w:bCs w:val="0"/>
          <w:color w:val="000000"/>
          <w:kern w:val="0"/>
          <w:sz w:val="20"/>
          <w:szCs w:val="20"/>
        </w:rPr>
      </w:pPr>
      <w:r w:rsidRPr="000A1A3E">
        <w:rPr>
          <w:rFonts w:cs="Arial"/>
          <w:b w:val="0"/>
          <w:bCs w:val="0"/>
          <w:color w:val="000000"/>
          <w:kern w:val="0"/>
          <w:sz w:val="20"/>
          <w:szCs w:val="20"/>
        </w:rPr>
        <w:t>Only permanent, full-time, faculty in the professorial ranks (assistant, associate, or full) may apply.</w:t>
      </w:r>
    </w:p>
    <w:p w14:paraId="3C0E9834" w14:textId="055BFF68" w:rsidR="00856930" w:rsidRPr="00EB6151" w:rsidRDefault="00FE6CFC" w:rsidP="00DE4710">
      <w:pPr>
        <w:pStyle w:val="Heading1"/>
        <w:spacing w:beforeLines="80" w:before="192" w:afterLines="80" w:after="192"/>
      </w:pPr>
      <w:r>
        <w:t>Criteria</w:t>
      </w:r>
    </w:p>
    <w:p w14:paraId="761E7A56" w14:textId="549E107B" w:rsidR="00856930" w:rsidRPr="002217C2" w:rsidRDefault="00856930" w:rsidP="000A1A3E">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 xml:space="preserve">Each proposal must have at least two PIs, </w:t>
      </w:r>
      <w:r w:rsidR="00842710" w:rsidRPr="002217C2">
        <w:rPr>
          <w:rFonts w:ascii="Arial" w:hAnsi="Arial" w:cs="Arial"/>
          <w:sz w:val="20"/>
          <w:szCs w:val="20"/>
        </w:rPr>
        <w:t>including a</w:t>
      </w:r>
      <w:r w:rsidRPr="002217C2">
        <w:rPr>
          <w:rFonts w:ascii="Arial" w:hAnsi="Arial" w:cs="Arial"/>
          <w:sz w:val="20"/>
          <w:szCs w:val="20"/>
        </w:rPr>
        <w:t xml:space="preserve"> primary or secondary </w:t>
      </w:r>
      <w:r w:rsidR="00842710" w:rsidRPr="002217C2">
        <w:rPr>
          <w:rFonts w:ascii="Arial" w:hAnsi="Arial" w:cs="Arial"/>
          <w:sz w:val="20"/>
          <w:szCs w:val="20"/>
        </w:rPr>
        <w:t>BME faculty,</w:t>
      </w:r>
      <w:r w:rsidRPr="002217C2">
        <w:rPr>
          <w:rFonts w:ascii="Arial" w:hAnsi="Arial" w:cs="Arial"/>
          <w:sz w:val="20"/>
          <w:szCs w:val="20"/>
        </w:rPr>
        <w:t xml:space="preserve"> and one clinical </w:t>
      </w:r>
      <w:r w:rsidR="00A54D98">
        <w:rPr>
          <w:rFonts w:ascii="Arial" w:hAnsi="Arial" w:cs="Arial"/>
          <w:sz w:val="20"/>
          <w:szCs w:val="20"/>
        </w:rPr>
        <w:t xml:space="preserve">faculty </w:t>
      </w:r>
      <w:r w:rsidRPr="002217C2">
        <w:rPr>
          <w:rFonts w:ascii="Arial" w:hAnsi="Arial" w:cs="Arial"/>
          <w:sz w:val="20"/>
          <w:szCs w:val="20"/>
        </w:rPr>
        <w:t>from the Duke University School of Medicine.</w:t>
      </w:r>
      <w:r w:rsidR="001238F8">
        <w:rPr>
          <w:rFonts w:ascii="Arial" w:hAnsi="Arial" w:cs="Arial"/>
          <w:sz w:val="20"/>
          <w:szCs w:val="20"/>
        </w:rPr>
        <w:t xml:space="preserve"> </w:t>
      </w:r>
      <w:r w:rsidR="001238F8" w:rsidRPr="001238F8">
        <w:rPr>
          <w:rFonts w:ascii="Arial" w:hAnsi="Arial" w:cs="Arial"/>
          <w:sz w:val="20"/>
          <w:szCs w:val="20"/>
        </w:rPr>
        <w:t>Clinical faculty includes professionals with access to patients or patient samples.</w:t>
      </w:r>
      <w:r w:rsidRPr="002217C2">
        <w:rPr>
          <w:rFonts w:ascii="Arial" w:hAnsi="Arial" w:cs="Arial"/>
          <w:sz w:val="20"/>
          <w:szCs w:val="20"/>
        </w:rPr>
        <w:t xml:space="preserve"> Larger teams of PIs </w:t>
      </w:r>
      <w:proofErr w:type="gramStart"/>
      <w:r w:rsidRPr="002217C2">
        <w:rPr>
          <w:rFonts w:ascii="Arial" w:hAnsi="Arial" w:cs="Arial"/>
          <w:sz w:val="20"/>
          <w:szCs w:val="20"/>
        </w:rPr>
        <w:t>may also be assembled</w:t>
      </w:r>
      <w:proofErr w:type="gramEnd"/>
      <w:r w:rsidRPr="002217C2">
        <w:rPr>
          <w:rFonts w:ascii="Arial" w:hAnsi="Arial" w:cs="Arial"/>
          <w:sz w:val="20"/>
          <w:szCs w:val="20"/>
        </w:rPr>
        <w:t>.</w:t>
      </w:r>
      <w:r w:rsidR="000A1A3E">
        <w:rPr>
          <w:rFonts w:ascii="Arial" w:hAnsi="Arial" w:cs="Arial"/>
          <w:sz w:val="20"/>
          <w:szCs w:val="20"/>
        </w:rPr>
        <w:t xml:space="preserve"> New collaborations are valued.</w:t>
      </w:r>
    </w:p>
    <w:p w14:paraId="139DC898" w14:textId="13F4B20D" w:rsidR="00856930" w:rsidRDefault="00856930" w:rsidP="000A1A3E">
      <w:pPr>
        <w:pStyle w:val="Default"/>
        <w:spacing w:beforeLines="80" w:before="192" w:afterLines="80" w:after="192" w:line="360" w:lineRule="atLeast"/>
        <w:rPr>
          <w:rFonts w:ascii="Arial" w:hAnsi="Arial" w:cs="Arial"/>
          <w:sz w:val="20"/>
          <w:szCs w:val="20"/>
        </w:rPr>
      </w:pPr>
      <w:r w:rsidRPr="000A1A3E">
        <w:rPr>
          <w:rFonts w:ascii="Arial" w:hAnsi="Arial" w:cs="Arial"/>
          <w:sz w:val="20"/>
          <w:szCs w:val="20"/>
        </w:rPr>
        <w:lastRenderedPageBreak/>
        <w:t xml:space="preserve">The research must lead to improvements in </w:t>
      </w:r>
      <w:r w:rsidR="007A299F" w:rsidRPr="000A1A3E">
        <w:rPr>
          <w:rFonts w:ascii="Arial" w:hAnsi="Arial" w:cs="Arial"/>
          <w:sz w:val="20"/>
          <w:szCs w:val="20"/>
        </w:rPr>
        <w:t>commercial development and clinical</w:t>
      </w:r>
      <w:r w:rsidRPr="000A1A3E">
        <w:rPr>
          <w:rFonts w:ascii="Arial" w:hAnsi="Arial" w:cs="Arial"/>
          <w:sz w:val="20"/>
          <w:szCs w:val="20"/>
        </w:rPr>
        <w:t xml:space="preserve">, and the objectives of the project should include an outcome that will benefit patients and address unmet clinical needs. </w:t>
      </w:r>
    </w:p>
    <w:p w14:paraId="4B43CA96" w14:textId="189E74A0" w:rsid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Goals </w:t>
      </w:r>
      <w:proofErr w:type="gramStart"/>
      <w:r>
        <w:rPr>
          <w:rFonts w:ascii="Arial" w:hAnsi="Arial" w:cs="Arial"/>
          <w:sz w:val="20"/>
          <w:szCs w:val="20"/>
        </w:rPr>
        <w:t>should be stated</w:t>
      </w:r>
      <w:proofErr w:type="gramEnd"/>
      <w:r>
        <w:rPr>
          <w:rFonts w:ascii="Arial" w:hAnsi="Arial" w:cs="Arial"/>
          <w:sz w:val="20"/>
          <w:szCs w:val="20"/>
        </w:rPr>
        <w:t xml:space="preserve"> as milestones, not hypotheses. Projects may propose more than one year of milestones prior to anticipated translation, however, projects </w:t>
      </w:r>
      <w:proofErr w:type="gramStart"/>
      <w:r>
        <w:rPr>
          <w:rFonts w:ascii="Arial" w:hAnsi="Arial" w:cs="Arial"/>
          <w:sz w:val="20"/>
          <w:szCs w:val="20"/>
        </w:rPr>
        <w:t>are funded</w:t>
      </w:r>
      <w:proofErr w:type="gramEnd"/>
      <w:r>
        <w:rPr>
          <w:rFonts w:ascii="Arial" w:hAnsi="Arial" w:cs="Arial"/>
          <w:sz w:val="20"/>
          <w:szCs w:val="20"/>
        </w:rPr>
        <w:t xml:space="preserve"> for only one year at a time (i.e.</w:t>
      </w:r>
      <w:r w:rsidR="007A2F8B">
        <w:rPr>
          <w:rFonts w:ascii="Arial" w:hAnsi="Arial" w:cs="Arial"/>
          <w:sz w:val="20"/>
          <w:szCs w:val="20"/>
        </w:rPr>
        <w:t>,</w:t>
      </w:r>
      <w:r>
        <w:rPr>
          <w:rFonts w:ascii="Arial" w:hAnsi="Arial" w:cs="Arial"/>
          <w:sz w:val="20"/>
          <w:szCs w:val="20"/>
        </w:rPr>
        <w:t xml:space="preserve"> you will need to re-compete for future years’ funds).</w:t>
      </w:r>
    </w:p>
    <w:p w14:paraId="4EEB331F" w14:textId="33249345" w:rsidR="000A1A3E" w:rsidRP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Evaluation of each proposal will be </w:t>
      </w:r>
      <w:proofErr w:type="gramStart"/>
      <w:r>
        <w:rPr>
          <w:rFonts w:ascii="Arial" w:hAnsi="Arial" w:cs="Arial"/>
          <w:sz w:val="20"/>
          <w:szCs w:val="20"/>
        </w:rPr>
        <w:t>on the basis of</w:t>
      </w:r>
      <w:proofErr w:type="gramEnd"/>
      <w:r>
        <w:rPr>
          <w:rFonts w:ascii="Arial" w:hAnsi="Arial" w:cs="Arial"/>
          <w:sz w:val="20"/>
          <w:szCs w:val="20"/>
        </w:rPr>
        <w:t xml:space="preserve"> scientific merit, potential health care impact and significance, experience of the investigators, the potential for commercialization or translation to patient care and for successfully obtaining further support.</w:t>
      </w:r>
    </w:p>
    <w:p w14:paraId="1BFD9426" w14:textId="1819C42B" w:rsidR="00D2103B" w:rsidRPr="00EB6151" w:rsidRDefault="000A1A3E" w:rsidP="002217C2">
      <w:pPr>
        <w:pStyle w:val="Heading1"/>
        <w:spacing w:beforeLines="80" w:before="192" w:afterLines="80" w:after="192"/>
      </w:pPr>
      <w:r>
        <w:t>Submission</w:t>
      </w:r>
    </w:p>
    <w:p w14:paraId="394BD979" w14:textId="4F876AE0" w:rsidR="0011766A" w:rsidRPr="00EB6151" w:rsidRDefault="000A1A3E" w:rsidP="002217C2">
      <w:pPr>
        <w:pStyle w:val="Heading2"/>
        <w:spacing w:beforeLines="80" w:before="192" w:beforeAutospacing="0" w:afterLines="80" w:after="192" w:afterAutospacing="0" w:line="360" w:lineRule="atLeast"/>
        <w:rPr>
          <w:rFonts w:cs="Arial"/>
          <w:color w:val="000000"/>
          <w:sz w:val="21"/>
          <w:szCs w:val="21"/>
        </w:rPr>
      </w:pPr>
      <w:r>
        <w:rPr>
          <w:rFonts w:cs="Arial"/>
        </w:rPr>
        <w:t>Preliminary Proposal (optional)</w:t>
      </w:r>
    </w:p>
    <w:p w14:paraId="27BEE449" w14:textId="1634CA24" w:rsidR="0011766A" w:rsidRPr="002217C2" w:rsidRDefault="0011766A" w:rsidP="00D57BF6">
      <w:pPr>
        <w:shd w:val="clear" w:color="auto" w:fill="FFFFFF"/>
        <w:spacing w:beforeLines="80" w:before="192" w:afterLines="80" w:after="192" w:line="360" w:lineRule="atLeast"/>
        <w:rPr>
          <w:rFonts w:cs="Arial"/>
          <w:color w:val="000000"/>
          <w:szCs w:val="20"/>
        </w:rPr>
      </w:pPr>
      <w:r w:rsidRPr="002217C2">
        <w:rPr>
          <w:rFonts w:cs="Arial"/>
          <w:color w:val="000000"/>
          <w:szCs w:val="20"/>
        </w:rPr>
        <w:t>We recommend submitting a brief summary (less than one page)</w:t>
      </w:r>
      <w:r w:rsidR="00D57BF6">
        <w:rPr>
          <w:rFonts w:cs="Arial"/>
          <w:color w:val="000000"/>
          <w:szCs w:val="20"/>
        </w:rPr>
        <w:t xml:space="preserve"> as early as </w:t>
      </w:r>
      <w:r w:rsidR="00D57BF6" w:rsidRPr="00D57BF6">
        <w:rPr>
          <w:rFonts w:cs="Arial"/>
          <w:b/>
          <w:color w:val="000000"/>
          <w:szCs w:val="20"/>
        </w:rPr>
        <w:t>December 2018 to</w:t>
      </w:r>
      <w:r w:rsidR="00D57BF6">
        <w:rPr>
          <w:rFonts w:cs="Arial"/>
          <w:color w:val="000000"/>
          <w:szCs w:val="20"/>
        </w:rPr>
        <w:t xml:space="preserve"> </w:t>
      </w:r>
      <w:r w:rsidR="00D57BF6" w:rsidRPr="00D57BF6">
        <w:rPr>
          <w:rFonts w:cs="Arial"/>
          <w:b/>
          <w:color w:val="000000"/>
          <w:szCs w:val="20"/>
        </w:rPr>
        <w:t>Jan</w:t>
      </w:r>
      <w:r w:rsidRPr="002217C2">
        <w:rPr>
          <w:rFonts w:cs="Arial"/>
          <w:b/>
          <w:color w:val="000000"/>
          <w:szCs w:val="20"/>
        </w:rPr>
        <w:t>uary 201</w:t>
      </w:r>
      <w:r w:rsidR="00922AB8">
        <w:rPr>
          <w:rFonts w:cs="Arial"/>
          <w:b/>
          <w:color w:val="000000"/>
          <w:szCs w:val="20"/>
        </w:rPr>
        <w:t>9.</w:t>
      </w:r>
      <w:r w:rsidRPr="002217C2">
        <w:rPr>
          <w:rFonts w:cs="Arial"/>
          <w:color w:val="000000"/>
          <w:szCs w:val="20"/>
        </w:rPr>
        <w:t xml:space="preserve">  Provide project title, team members, project goals and an initial assessment of potential users of the technology. Submit the summary via email to Barry Myers </w:t>
      </w:r>
      <w:r w:rsidR="00200498">
        <w:rPr>
          <w:rFonts w:cs="Arial"/>
          <w:color w:val="000000"/>
          <w:szCs w:val="20"/>
        </w:rPr>
        <w:t>(</w:t>
      </w:r>
      <w:hyperlink r:id="rId5" w:history="1">
        <w:r w:rsidR="00200498" w:rsidRPr="00DF1A3B">
          <w:rPr>
            <w:rStyle w:val="Hyperlink"/>
            <w:rFonts w:cs="Arial"/>
            <w:szCs w:val="20"/>
          </w:rPr>
          <w:t>barry.myers@duke.edu</w:t>
        </w:r>
      </w:hyperlink>
      <w:r w:rsidR="00200498">
        <w:rPr>
          <w:rFonts w:cs="Arial"/>
          <w:color w:val="000000"/>
          <w:szCs w:val="20"/>
        </w:rPr>
        <w:t xml:space="preserve">) </w:t>
      </w:r>
      <w:r w:rsidR="007A2F8B">
        <w:rPr>
          <w:rFonts w:cs="Arial"/>
          <w:color w:val="000000"/>
          <w:szCs w:val="20"/>
        </w:rPr>
        <w:t>and Melissa Hall</w:t>
      </w:r>
      <w:r w:rsidR="00200498">
        <w:rPr>
          <w:rFonts w:cs="Arial"/>
          <w:color w:val="000000"/>
          <w:szCs w:val="20"/>
        </w:rPr>
        <w:t xml:space="preserve"> (</w:t>
      </w:r>
      <w:hyperlink r:id="rId6" w:history="1">
        <w:r w:rsidR="00200498" w:rsidRPr="00DF1A3B">
          <w:rPr>
            <w:rStyle w:val="Hyperlink"/>
            <w:rFonts w:cs="Arial"/>
            <w:szCs w:val="20"/>
          </w:rPr>
          <w:t>melissa.hall@duke.edu</w:t>
        </w:r>
      </w:hyperlink>
      <w:r w:rsidR="00200498">
        <w:rPr>
          <w:rFonts w:cs="Arial"/>
          <w:color w:val="000000"/>
          <w:szCs w:val="20"/>
        </w:rPr>
        <w:t xml:space="preserve">).  </w:t>
      </w:r>
      <w:r w:rsidRPr="002217C2">
        <w:rPr>
          <w:rFonts w:cs="Arial"/>
          <w:color w:val="000000"/>
          <w:szCs w:val="20"/>
        </w:rPr>
        <w:t xml:space="preserve">The summary </w:t>
      </w:r>
      <w:proofErr w:type="gramStart"/>
      <w:r w:rsidRPr="002217C2">
        <w:rPr>
          <w:rFonts w:cs="Arial"/>
          <w:color w:val="000000"/>
          <w:szCs w:val="20"/>
        </w:rPr>
        <w:t>will be used</w:t>
      </w:r>
      <w:proofErr w:type="gramEnd"/>
      <w:r w:rsidRPr="002217C2">
        <w:rPr>
          <w:rFonts w:cs="Arial"/>
          <w:color w:val="000000"/>
          <w:szCs w:val="20"/>
        </w:rPr>
        <w:t xml:space="preserve"> for evaluation of potential impact on patient care and the commercialization strategy that needs to be employed to get there. Feedback </w:t>
      </w:r>
      <w:proofErr w:type="gramStart"/>
      <w:r w:rsidRPr="002217C2">
        <w:rPr>
          <w:rFonts w:cs="Arial"/>
          <w:color w:val="000000"/>
          <w:szCs w:val="20"/>
        </w:rPr>
        <w:t>will be provided</w:t>
      </w:r>
      <w:proofErr w:type="gramEnd"/>
      <w:r w:rsidRPr="002217C2">
        <w:rPr>
          <w:rFonts w:cs="Arial"/>
          <w:color w:val="000000"/>
          <w:szCs w:val="20"/>
        </w:rPr>
        <w:t xml:space="preserve"> to project teams.</w:t>
      </w:r>
    </w:p>
    <w:p w14:paraId="1705386B" w14:textId="51D8C31F" w:rsidR="000650D2" w:rsidRPr="00EB6151" w:rsidRDefault="003E73B2" w:rsidP="002217C2">
      <w:pPr>
        <w:pStyle w:val="Heading2"/>
        <w:spacing w:beforeLines="80" w:before="192" w:beforeAutospacing="0" w:afterLines="80" w:after="192" w:afterAutospacing="0" w:line="360" w:lineRule="atLeast"/>
        <w:rPr>
          <w:rFonts w:cs="Arial"/>
        </w:rPr>
      </w:pPr>
      <w:r w:rsidRPr="00EB6151">
        <w:rPr>
          <w:rFonts w:cs="Arial"/>
        </w:rPr>
        <w:t>Application In</w:t>
      </w:r>
      <w:r w:rsidR="00665CF5" w:rsidRPr="00EB6151">
        <w:rPr>
          <w:rFonts w:cs="Arial"/>
        </w:rPr>
        <w:t>structions</w:t>
      </w:r>
    </w:p>
    <w:p w14:paraId="337F6F31" w14:textId="6F256D89" w:rsidR="00D80A20" w:rsidRPr="00EB6151" w:rsidRDefault="000A1A3E" w:rsidP="00795232">
      <w:pPr>
        <w:pStyle w:val="Heading4"/>
      </w:pPr>
      <w:r>
        <w:t>Format</w:t>
      </w:r>
    </w:p>
    <w:p w14:paraId="094B9428" w14:textId="5E55AA88" w:rsidR="00D80A20" w:rsidRPr="002217C2" w:rsidRDefault="00D80A20"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P</w:t>
      </w:r>
      <w:r w:rsidR="00D2103B" w:rsidRPr="002217C2">
        <w:rPr>
          <w:rFonts w:ascii="Arial" w:hAnsi="Arial" w:cs="Arial"/>
          <w:sz w:val="20"/>
          <w:szCs w:val="20"/>
        </w:rPr>
        <w:t>roposals must follow th</w:t>
      </w:r>
      <w:r w:rsidR="000A1A3E">
        <w:rPr>
          <w:rFonts w:ascii="Arial" w:hAnsi="Arial" w:cs="Arial"/>
          <w:sz w:val="20"/>
          <w:szCs w:val="20"/>
        </w:rPr>
        <w:t>is format</w:t>
      </w:r>
      <w:r w:rsidR="00D2103B" w:rsidRPr="002217C2">
        <w:rPr>
          <w:rFonts w:ascii="Arial" w:hAnsi="Arial" w:cs="Arial"/>
          <w:sz w:val="20"/>
          <w:szCs w:val="20"/>
        </w:rPr>
        <w:t xml:space="preserve"> </w:t>
      </w:r>
      <w:r w:rsidR="00BE7E45" w:rsidRPr="002217C2">
        <w:rPr>
          <w:rFonts w:ascii="Arial" w:hAnsi="Arial" w:cs="Arial"/>
          <w:sz w:val="20"/>
          <w:szCs w:val="20"/>
        </w:rPr>
        <w:t>and</w:t>
      </w:r>
      <w:r w:rsidR="00D2103B" w:rsidRPr="002217C2">
        <w:rPr>
          <w:rFonts w:ascii="Arial" w:hAnsi="Arial" w:cs="Arial"/>
          <w:sz w:val="20"/>
          <w:szCs w:val="20"/>
        </w:rPr>
        <w:t xml:space="preserve"> </w:t>
      </w:r>
      <w:proofErr w:type="gramStart"/>
      <w:r w:rsidR="00D2103B" w:rsidRPr="002217C2">
        <w:rPr>
          <w:rFonts w:ascii="Arial" w:hAnsi="Arial" w:cs="Arial"/>
          <w:sz w:val="20"/>
          <w:szCs w:val="20"/>
        </w:rPr>
        <w:t>will be rejected</w:t>
      </w:r>
      <w:proofErr w:type="gramEnd"/>
      <w:r w:rsidR="00D2103B" w:rsidRPr="002217C2">
        <w:rPr>
          <w:rFonts w:ascii="Arial" w:hAnsi="Arial" w:cs="Arial"/>
          <w:sz w:val="20"/>
          <w:szCs w:val="20"/>
        </w:rPr>
        <w:t xml:space="preserve"> if any component is missing</w:t>
      </w:r>
      <w:r w:rsidR="00A80445" w:rsidRPr="002217C2">
        <w:rPr>
          <w:rFonts w:ascii="Arial" w:hAnsi="Arial" w:cs="Arial"/>
          <w:sz w:val="20"/>
          <w:szCs w:val="20"/>
        </w:rPr>
        <w:t xml:space="preserve">. </w:t>
      </w:r>
      <w:r w:rsidR="00BE7E45" w:rsidRPr="002217C2">
        <w:rPr>
          <w:rFonts w:ascii="Arial" w:hAnsi="Arial" w:cs="Arial"/>
          <w:sz w:val="20"/>
          <w:szCs w:val="20"/>
        </w:rPr>
        <w:t xml:space="preserve">Submit proposals </w:t>
      </w:r>
      <w:r w:rsidR="005A638C">
        <w:rPr>
          <w:rFonts w:ascii="Arial" w:hAnsi="Arial" w:cs="Arial"/>
          <w:b/>
          <w:sz w:val="20"/>
          <w:szCs w:val="20"/>
        </w:rPr>
        <w:t>by Thurs</w:t>
      </w:r>
      <w:r w:rsidR="00922AB8">
        <w:rPr>
          <w:rFonts w:ascii="Arial" w:hAnsi="Arial" w:cs="Arial"/>
          <w:b/>
          <w:sz w:val="20"/>
          <w:szCs w:val="20"/>
        </w:rPr>
        <w:t xml:space="preserve">day, March </w:t>
      </w:r>
      <w:r w:rsidR="005A638C">
        <w:rPr>
          <w:rFonts w:ascii="Arial" w:hAnsi="Arial" w:cs="Arial"/>
          <w:b/>
          <w:sz w:val="20"/>
          <w:szCs w:val="20"/>
        </w:rPr>
        <w:t>7</w:t>
      </w:r>
      <w:r w:rsidR="00BE7E45" w:rsidRPr="002217C2">
        <w:rPr>
          <w:rFonts w:ascii="Arial" w:hAnsi="Arial" w:cs="Arial"/>
          <w:b/>
          <w:sz w:val="20"/>
          <w:szCs w:val="20"/>
        </w:rPr>
        <w:t>, 201</w:t>
      </w:r>
      <w:r w:rsidR="00922AB8">
        <w:rPr>
          <w:rFonts w:ascii="Arial" w:hAnsi="Arial" w:cs="Arial"/>
          <w:b/>
          <w:sz w:val="20"/>
          <w:szCs w:val="20"/>
        </w:rPr>
        <w:t>9</w:t>
      </w:r>
      <w:r w:rsidR="00BE7E45" w:rsidRPr="002217C2">
        <w:rPr>
          <w:rFonts w:ascii="Arial" w:hAnsi="Arial" w:cs="Arial"/>
          <w:b/>
          <w:sz w:val="20"/>
          <w:szCs w:val="20"/>
        </w:rPr>
        <w:t>.</w:t>
      </w:r>
    </w:p>
    <w:p w14:paraId="092BA3B2" w14:textId="0F0B54DD" w:rsidR="000650D2" w:rsidRPr="00EB6151" w:rsidRDefault="00A80445" w:rsidP="002217C2">
      <w:pPr>
        <w:pStyle w:val="Default"/>
        <w:spacing w:beforeLines="80" w:before="192" w:afterLines="80" w:after="192" w:line="360" w:lineRule="atLeast"/>
        <w:rPr>
          <w:rFonts w:ascii="Arial" w:hAnsi="Arial" w:cs="Arial"/>
          <w:sz w:val="23"/>
          <w:szCs w:val="23"/>
        </w:rPr>
      </w:pPr>
      <w:r w:rsidRPr="002217C2">
        <w:rPr>
          <w:rFonts w:ascii="Arial" w:hAnsi="Arial" w:cs="Arial"/>
          <w:sz w:val="20"/>
          <w:szCs w:val="20"/>
        </w:rPr>
        <w:t>Font should be 11 point or greater</w:t>
      </w:r>
      <w:r w:rsidR="004E4103">
        <w:rPr>
          <w:rFonts w:ascii="Arial" w:hAnsi="Arial" w:cs="Arial"/>
          <w:sz w:val="20"/>
          <w:szCs w:val="20"/>
        </w:rPr>
        <w:t>.</w:t>
      </w:r>
      <w:r w:rsidR="00E363C1">
        <w:rPr>
          <w:rFonts w:ascii="Arial" w:hAnsi="Arial" w:cs="Arial"/>
          <w:sz w:val="20"/>
          <w:szCs w:val="20"/>
        </w:rPr>
        <w:t xml:space="preserve"> A</w:t>
      </w:r>
      <w:r w:rsidRPr="002217C2">
        <w:rPr>
          <w:rFonts w:ascii="Arial" w:hAnsi="Arial" w:cs="Arial"/>
          <w:sz w:val="20"/>
          <w:szCs w:val="20"/>
        </w:rPr>
        <w:t xml:space="preserve">ll pages </w:t>
      </w:r>
      <w:proofErr w:type="gramStart"/>
      <w:r w:rsidRPr="002217C2">
        <w:rPr>
          <w:rFonts w:ascii="Arial" w:hAnsi="Arial" w:cs="Arial"/>
          <w:sz w:val="20"/>
          <w:szCs w:val="20"/>
        </w:rPr>
        <w:t>must be combined</w:t>
      </w:r>
      <w:proofErr w:type="gramEnd"/>
      <w:r w:rsidRPr="002217C2">
        <w:rPr>
          <w:rFonts w:ascii="Arial" w:hAnsi="Arial" w:cs="Arial"/>
          <w:sz w:val="20"/>
          <w:szCs w:val="20"/>
        </w:rPr>
        <w:t xml:space="preserve"> into a single PDF:</w:t>
      </w:r>
      <w:r w:rsidR="000650D2" w:rsidRPr="00EB6151">
        <w:rPr>
          <w:rFonts w:ascii="Arial" w:hAnsi="Arial" w:cs="Arial"/>
          <w:b/>
          <w:bCs/>
          <w:sz w:val="23"/>
          <w:szCs w:val="23"/>
        </w:rPr>
        <w:t xml:space="preserve"> </w:t>
      </w:r>
    </w:p>
    <w:p w14:paraId="6A339198" w14:textId="79243EB5"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sz w:val="20"/>
          <w:szCs w:val="20"/>
        </w:rPr>
        <w:t>1 page Cover Page</w:t>
      </w:r>
      <w:r w:rsidR="00AC3D94" w:rsidRPr="002217C2">
        <w:rPr>
          <w:rFonts w:ascii="Arial" w:hAnsi="Arial" w:cs="Arial"/>
          <w:b/>
          <w:sz w:val="20"/>
          <w:szCs w:val="20"/>
        </w:rPr>
        <w:t>:</w:t>
      </w:r>
      <w:r w:rsidR="00AC3D94" w:rsidRPr="002217C2">
        <w:rPr>
          <w:rFonts w:ascii="Arial" w:hAnsi="Arial" w:cs="Arial"/>
          <w:sz w:val="20"/>
          <w:szCs w:val="20"/>
        </w:rPr>
        <w:t xml:space="preserve"> </w:t>
      </w:r>
    </w:p>
    <w:p w14:paraId="57655B52" w14:textId="7A625D2A"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Project title </w:t>
      </w:r>
    </w:p>
    <w:p w14:paraId="666D303A" w14:textId="2A9D1968"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Names of the co-PIs, including departments </w:t>
      </w:r>
    </w:p>
    <w:p w14:paraId="7209955C" w14:textId="4961C2C8" w:rsidR="000410F2" w:rsidRPr="000A1A3E" w:rsidRDefault="000650D2" w:rsidP="00B641D8">
      <w:pPr>
        <w:pStyle w:val="Default"/>
        <w:numPr>
          <w:ilvl w:val="0"/>
          <w:numId w:val="5"/>
        </w:numPr>
        <w:shd w:val="clear" w:color="auto" w:fill="FFFFFF"/>
        <w:spacing w:beforeLines="80" w:before="192" w:afterLines="80" w:after="192" w:line="240" w:lineRule="atLeast"/>
        <w:ind w:left="1080"/>
        <w:contextualSpacing/>
        <w:rPr>
          <w:rFonts w:ascii="Arial" w:hAnsi="Arial" w:cs="Arial"/>
          <w:color w:val="auto"/>
          <w:sz w:val="20"/>
          <w:szCs w:val="20"/>
        </w:rPr>
      </w:pPr>
      <w:r w:rsidRPr="000A1A3E">
        <w:rPr>
          <w:rFonts w:ascii="Arial" w:hAnsi="Arial" w:cs="Arial"/>
          <w:color w:val="auto"/>
          <w:sz w:val="20"/>
          <w:szCs w:val="20"/>
        </w:rPr>
        <w:t>Departmental person(s) responsible for budget approvals</w:t>
      </w:r>
      <w:r w:rsidR="000410F2" w:rsidRPr="000A1A3E">
        <w:rPr>
          <w:rFonts w:ascii="Arial" w:hAnsi="Arial" w:cs="Arial"/>
          <w:color w:val="auto"/>
          <w:sz w:val="20"/>
          <w:szCs w:val="20"/>
        </w:rPr>
        <w:t>.</w:t>
      </w:r>
    </w:p>
    <w:p w14:paraId="65DC73D2" w14:textId="77777777" w:rsidR="008377DC"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Approximate funds requested. </w:t>
      </w:r>
    </w:p>
    <w:p w14:paraId="4C3BA3D0" w14:textId="3A92980C" w:rsidR="00A860BD"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Summary: one s</w:t>
      </w:r>
      <w:r w:rsidR="000650D2" w:rsidRPr="002217C2">
        <w:rPr>
          <w:rFonts w:ascii="Arial" w:hAnsi="Arial" w:cs="Arial"/>
          <w:sz w:val="20"/>
          <w:szCs w:val="20"/>
        </w:rPr>
        <w:t xml:space="preserve">hort paragraph </w:t>
      </w:r>
      <w:r w:rsidRPr="002217C2">
        <w:rPr>
          <w:rFonts w:ascii="Arial" w:hAnsi="Arial" w:cs="Arial"/>
          <w:sz w:val="20"/>
          <w:szCs w:val="20"/>
        </w:rPr>
        <w:t>describing the project</w:t>
      </w:r>
    </w:p>
    <w:p w14:paraId="0305FA43" w14:textId="32280A04" w:rsidR="000650D2" w:rsidRPr="002217C2" w:rsidRDefault="00A860BD"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Approval/</w:t>
      </w:r>
      <w:r w:rsidR="000650D2" w:rsidRPr="002217C2">
        <w:rPr>
          <w:rFonts w:ascii="Arial" w:hAnsi="Arial" w:cs="Arial"/>
          <w:sz w:val="20"/>
          <w:szCs w:val="20"/>
        </w:rPr>
        <w:t xml:space="preserve">signature of the department chair of the PI who is not in the BME Department. </w:t>
      </w:r>
    </w:p>
    <w:p w14:paraId="175E7F56" w14:textId="24B52352"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bCs/>
          <w:sz w:val="20"/>
          <w:szCs w:val="20"/>
        </w:rPr>
        <w:t>5 page Grant Body</w:t>
      </w:r>
      <w:r w:rsidR="007A2F8B">
        <w:rPr>
          <w:rFonts w:ascii="Arial" w:hAnsi="Arial" w:cs="Arial"/>
          <w:b/>
          <w:bCs/>
          <w:sz w:val="20"/>
          <w:szCs w:val="20"/>
        </w:rPr>
        <w:t>:</w:t>
      </w:r>
    </w:p>
    <w:p w14:paraId="67B671B6" w14:textId="5418BCCE" w:rsidR="00665CF5"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Explanation of clinical relevancy of research (e.g.</w:t>
      </w:r>
      <w:r w:rsidR="007A2F8B">
        <w:rPr>
          <w:rFonts w:ascii="Arial" w:hAnsi="Arial" w:cs="Arial"/>
          <w:sz w:val="20"/>
          <w:szCs w:val="20"/>
        </w:rPr>
        <w:t>,</w:t>
      </w:r>
      <w:r w:rsidRPr="002217C2">
        <w:rPr>
          <w:rFonts w:ascii="Arial" w:hAnsi="Arial" w:cs="Arial"/>
          <w:sz w:val="20"/>
          <w:szCs w:val="20"/>
        </w:rPr>
        <w:t xml:space="preserve"> envisioned product, unmet need) </w:t>
      </w:r>
    </w:p>
    <w:p w14:paraId="3C0F2CF0" w14:textId="77777777" w:rsidR="00D438DB" w:rsidRPr="002217C2" w:rsidRDefault="00D438DB"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Table of quarterly milestones to be achieved </w:t>
      </w:r>
    </w:p>
    <w:p w14:paraId="629C29DC" w14:textId="408E4D6A" w:rsidR="000650D2"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lastRenderedPageBreak/>
        <w:t>Research plan to achieve milestones</w:t>
      </w:r>
      <w:r w:rsidR="00E422EA" w:rsidRPr="002217C2">
        <w:rPr>
          <w:rFonts w:ascii="Arial" w:hAnsi="Arial" w:cs="Arial"/>
          <w:sz w:val="20"/>
          <w:szCs w:val="20"/>
        </w:rPr>
        <w:t>:</w:t>
      </w:r>
      <w:r w:rsidRPr="002217C2">
        <w:rPr>
          <w:rFonts w:ascii="Arial" w:hAnsi="Arial" w:cs="Arial"/>
          <w:sz w:val="20"/>
          <w:szCs w:val="20"/>
        </w:rPr>
        <w:t xml:space="preserve"> </w:t>
      </w:r>
    </w:p>
    <w:p w14:paraId="1BFED20A" w14:textId="06F701E5"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S</w:t>
      </w:r>
      <w:r w:rsidR="000650D2" w:rsidRPr="002217C2">
        <w:rPr>
          <w:rFonts w:ascii="Arial" w:hAnsi="Arial" w:cs="Arial"/>
          <w:sz w:val="20"/>
          <w:szCs w:val="20"/>
        </w:rPr>
        <w:t xml:space="preserve">tage of the project/product </w:t>
      </w:r>
    </w:p>
    <w:p w14:paraId="19CC7971" w14:textId="18BD423E"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P</w:t>
      </w:r>
      <w:r w:rsidR="000650D2" w:rsidRPr="002217C2">
        <w:rPr>
          <w:rFonts w:ascii="Arial" w:hAnsi="Arial" w:cs="Arial"/>
          <w:sz w:val="20"/>
          <w:szCs w:val="20"/>
        </w:rPr>
        <w:t xml:space="preserve">reliminary data where helpful (not required) </w:t>
      </w:r>
    </w:p>
    <w:p w14:paraId="545B932E" w14:textId="2D3BD45F" w:rsidR="000650D2" w:rsidRPr="002217C2" w:rsidRDefault="000650D2"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 xml:space="preserve">Renewal applications should report progress against the original plan </w:t>
      </w:r>
    </w:p>
    <w:p w14:paraId="647FA4FA" w14:textId="3642CED4" w:rsidR="00622A13" w:rsidRPr="00D438DB" w:rsidRDefault="000650D2" w:rsidP="00B641D8">
      <w:pPr>
        <w:pStyle w:val="Default"/>
        <w:numPr>
          <w:ilvl w:val="0"/>
          <w:numId w:val="13"/>
        </w:numPr>
        <w:shd w:val="clear" w:color="auto" w:fill="FFFFFF"/>
        <w:spacing w:beforeLines="80" w:before="192" w:afterLines="80" w:after="192" w:line="240" w:lineRule="atLeast"/>
        <w:ind w:left="1080"/>
        <w:contextualSpacing/>
        <w:rPr>
          <w:rFonts w:ascii="Arial" w:hAnsi="Arial" w:cs="Arial"/>
          <w:color w:val="auto"/>
          <w:sz w:val="20"/>
          <w:szCs w:val="20"/>
        </w:rPr>
      </w:pPr>
      <w:r w:rsidRPr="00D438DB">
        <w:rPr>
          <w:rFonts w:ascii="Arial" w:hAnsi="Arial" w:cs="Arial"/>
          <w:color w:val="auto"/>
          <w:sz w:val="20"/>
          <w:szCs w:val="20"/>
        </w:rPr>
        <w:t>Intellectual property status, strategy and plan for translation (license, etc.)</w:t>
      </w:r>
      <w:r w:rsidR="00A860BD" w:rsidRPr="00D438DB">
        <w:rPr>
          <w:rFonts w:ascii="Arial" w:hAnsi="Arial" w:cs="Arial"/>
          <w:color w:val="auto"/>
          <w:sz w:val="20"/>
          <w:szCs w:val="20"/>
        </w:rPr>
        <w:t xml:space="preserve"> </w:t>
      </w:r>
    </w:p>
    <w:p w14:paraId="6B4F0A8A" w14:textId="77777777" w:rsidR="00D438DB" w:rsidRPr="00D438DB" w:rsidRDefault="00D438DB" w:rsidP="00E52BC1">
      <w:pPr>
        <w:pStyle w:val="Default"/>
        <w:numPr>
          <w:ilvl w:val="0"/>
          <w:numId w:val="20"/>
        </w:numPr>
        <w:shd w:val="clear" w:color="auto" w:fill="FFFFFF"/>
        <w:spacing w:beforeLines="80" w:before="192" w:afterLines="80" w:after="192" w:line="240" w:lineRule="atLeast"/>
        <w:contextualSpacing/>
        <w:rPr>
          <w:rFonts w:ascii="Arial" w:hAnsi="Arial" w:cs="Arial"/>
          <w:sz w:val="20"/>
          <w:szCs w:val="20"/>
        </w:rPr>
      </w:pPr>
      <w:r>
        <w:rPr>
          <w:rFonts w:ascii="Arial" w:hAnsi="Arial" w:cs="Arial"/>
          <w:b/>
          <w:sz w:val="20"/>
          <w:szCs w:val="20"/>
        </w:rPr>
        <w:t>Additional Materials</w:t>
      </w:r>
    </w:p>
    <w:p w14:paraId="7399D471"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bCs/>
          <w:sz w:val="20"/>
          <w:szCs w:val="20"/>
        </w:rPr>
        <w:t>References (no page limit)</w:t>
      </w:r>
    </w:p>
    <w:p w14:paraId="005322B0"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color w:val="auto"/>
          <w:sz w:val="20"/>
          <w:szCs w:val="20"/>
        </w:rPr>
        <w:t xml:space="preserve">Approvals (or pending approval) for animals and human subjects (if needed) </w:t>
      </w:r>
    </w:p>
    <w:p w14:paraId="1864EF02" w14:textId="3C056F4F" w:rsidR="000A16CD" w:rsidRPr="00D438DB" w:rsidRDefault="007B27D1"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proofErr w:type="spellStart"/>
      <w:r w:rsidRPr="00D438DB">
        <w:rPr>
          <w:rFonts w:ascii="Arial" w:hAnsi="Arial" w:cs="Arial"/>
          <w:sz w:val="20"/>
          <w:szCs w:val="20"/>
        </w:rPr>
        <w:t>Biosketches</w:t>
      </w:r>
      <w:proofErr w:type="spellEnd"/>
      <w:r w:rsidRPr="00D438DB">
        <w:rPr>
          <w:rFonts w:ascii="Arial" w:hAnsi="Arial" w:cs="Arial"/>
          <w:sz w:val="20"/>
          <w:szCs w:val="20"/>
        </w:rPr>
        <w:t xml:space="preserve"> of PIs (2 pages)</w:t>
      </w:r>
      <w:r w:rsidR="008377DC" w:rsidRPr="00D438DB">
        <w:rPr>
          <w:rFonts w:ascii="Arial" w:hAnsi="Arial" w:cs="Arial"/>
          <w:sz w:val="20"/>
          <w:szCs w:val="20"/>
        </w:rPr>
        <w:t>,</w:t>
      </w:r>
      <w:r w:rsidRPr="00D438DB">
        <w:rPr>
          <w:rFonts w:ascii="Arial" w:hAnsi="Arial" w:cs="Arial"/>
          <w:sz w:val="20"/>
          <w:szCs w:val="20"/>
        </w:rPr>
        <w:t xml:space="preserve"> </w:t>
      </w:r>
      <w:r w:rsidR="00E46E55" w:rsidRPr="00D438DB">
        <w:rPr>
          <w:rFonts w:ascii="Arial" w:hAnsi="Arial" w:cs="Arial"/>
          <w:sz w:val="20"/>
          <w:szCs w:val="20"/>
        </w:rPr>
        <w:t>including Research Support (</w:t>
      </w:r>
      <w:r w:rsidRPr="00D438DB">
        <w:rPr>
          <w:rFonts w:ascii="Arial" w:hAnsi="Arial" w:cs="Arial"/>
          <w:sz w:val="20"/>
          <w:szCs w:val="20"/>
        </w:rPr>
        <w:t>list of current funding and pending funding</w:t>
      </w:r>
      <w:r w:rsidR="00E46E55" w:rsidRPr="00D438DB">
        <w:rPr>
          <w:rFonts w:ascii="Arial" w:hAnsi="Arial" w:cs="Arial"/>
          <w:sz w:val="20"/>
          <w:szCs w:val="20"/>
        </w:rPr>
        <w:t>)</w:t>
      </w:r>
      <w:r w:rsidRPr="00D438DB">
        <w:rPr>
          <w:rFonts w:ascii="Arial" w:hAnsi="Arial" w:cs="Arial"/>
          <w:sz w:val="20"/>
          <w:szCs w:val="20"/>
        </w:rPr>
        <w:t xml:space="preserve"> </w:t>
      </w:r>
    </w:p>
    <w:p w14:paraId="5ED87D5B" w14:textId="1EC19DA2" w:rsidR="00C46962" w:rsidRPr="000A16CD" w:rsidRDefault="00D438DB" w:rsidP="00D438DB">
      <w:pPr>
        <w:pStyle w:val="Default"/>
        <w:numPr>
          <w:ilvl w:val="0"/>
          <w:numId w:val="20"/>
        </w:numPr>
        <w:shd w:val="clear" w:color="auto" w:fill="FFFFFF"/>
        <w:spacing w:beforeLines="80" w:before="192" w:line="240" w:lineRule="atLeast"/>
        <w:contextualSpacing/>
        <w:rPr>
          <w:rFonts w:ascii="Arial" w:hAnsi="Arial" w:cs="Arial"/>
          <w:sz w:val="20"/>
          <w:szCs w:val="20"/>
        </w:rPr>
      </w:pPr>
      <w:r>
        <w:rPr>
          <w:rFonts w:ascii="Arial" w:hAnsi="Arial" w:cs="Arial"/>
          <w:b/>
          <w:sz w:val="20"/>
          <w:szCs w:val="20"/>
        </w:rPr>
        <w:t>Draft B</w:t>
      </w:r>
      <w:r w:rsidR="007B27D1" w:rsidRPr="000A16CD">
        <w:rPr>
          <w:rFonts w:ascii="Arial" w:hAnsi="Arial" w:cs="Arial"/>
          <w:b/>
          <w:sz w:val="20"/>
          <w:szCs w:val="20"/>
        </w:rPr>
        <w:t>udget</w:t>
      </w:r>
      <w:r w:rsidR="001C0C20">
        <w:rPr>
          <w:rFonts w:ascii="Arial" w:hAnsi="Arial" w:cs="Arial"/>
          <w:b/>
          <w:sz w:val="20"/>
          <w:szCs w:val="20"/>
        </w:rPr>
        <w:t xml:space="preserve"> </w:t>
      </w:r>
      <w:r>
        <w:rPr>
          <w:rFonts w:ascii="Arial" w:hAnsi="Arial" w:cs="Arial"/>
          <w:b/>
          <w:sz w:val="20"/>
          <w:szCs w:val="20"/>
        </w:rPr>
        <w:t xml:space="preserve">and Budget Justification </w:t>
      </w:r>
      <w:r w:rsidR="001C0C20" w:rsidRPr="001C0C20">
        <w:rPr>
          <w:rFonts w:ascii="Arial" w:hAnsi="Arial" w:cs="Arial"/>
          <w:sz w:val="20"/>
          <w:szCs w:val="20"/>
        </w:rPr>
        <w:t>(</w:t>
      </w:r>
      <w:r w:rsidR="001C0C20">
        <w:rPr>
          <w:rFonts w:ascii="Arial" w:hAnsi="Arial" w:cs="Arial"/>
          <w:sz w:val="20"/>
          <w:szCs w:val="20"/>
        </w:rPr>
        <w:t>in</w:t>
      </w:r>
      <w:r w:rsidR="001C0C20" w:rsidRPr="001C0C20">
        <w:rPr>
          <w:rFonts w:ascii="Arial" w:hAnsi="Arial" w:cs="Arial"/>
          <w:sz w:val="20"/>
          <w:szCs w:val="20"/>
        </w:rPr>
        <w:t>itial submissions are approximate and do not need institutional approval or signatures</w:t>
      </w:r>
      <w:r w:rsidR="001C0C20">
        <w:rPr>
          <w:rFonts w:ascii="Arial" w:hAnsi="Arial" w:cs="Arial"/>
          <w:sz w:val="20"/>
          <w:szCs w:val="20"/>
        </w:rPr>
        <w:t>)</w:t>
      </w:r>
      <w:r w:rsidR="00C46962" w:rsidRPr="000A16CD">
        <w:rPr>
          <w:rFonts w:ascii="Arial" w:hAnsi="Arial" w:cs="Arial"/>
          <w:sz w:val="20"/>
          <w:szCs w:val="20"/>
        </w:rPr>
        <w:t xml:space="preserve"> </w:t>
      </w:r>
    </w:p>
    <w:p w14:paraId="004F048A" w14:textId="508034C8" w:rsidR="00C0513E" w:rsidRPr="002217C2" w:rsidRDefault="00C0513E" w:rsidP="00B641D8">
      <w:pPr>
        <w:pStyle w:val="ListParagraph"/>
        <w:numPr>
          <w:ilvl w:val="0"/>
          <w:numId w:val="24"/>
        </w:numPr>
        <w:shd w:val="clear" w:color="auto" w:fill="FFFFFF"/>
        <w:spacing w:afterLines="80" w:after="192" w:line="240" w:lineRule="atLeast"/>
        <w:ind w:left="1080"/>
        <w:rPr>
          <w:rFonts w:cs="Arial"/>
          <w:color w:val="000000"/>
          <w:szCs w:val="20"/>
        </w:rPr>
      </w:pPr>
      <w:r w:rsidRPr="002217C2">
        <w:rPr>
          <w:rFonts w:cs="Arial"/>
          <w:szCs w:val="20"/>
          <w:u w:val="single"/>
        </w:rPr>
        <w:t>Use</w:t>
      </w:r>
      <w:r w:rsidR="00C46962" w:rsidRPr="002217C2">
        <w:rPr>
          <w:rFonts w:cs="Arial"/>
          <w:szCs w:val="20"/>
          <w:u w:val="single"/>
        </w:rPr>
        <w:t xml:space="preserve"> the NIH PHS 398 Form Pages 4 and 5</w:t>
      </w:r>
      <w:r w:rsidR="00C46962" w:rsidRPr="002217C2">
        <w:rPr>
          <w:rFonts w:cs="Arial"/>
          <w:szCs w:val="20"/>
        </w:rPr>
        <w:t xml:space="preserve">. </w:t>
      </w:r>
    </w:p>
    <w:p w14:paraId="66056CDF" w14:textId="67663BC7" w:rsidR="00D438DB" w:rsidRPr="002217C2" w:rsidRDefault="00D438DB"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The project period for all budgets is 9/1/1</w:t>
      </w:r>
      <w:r w:rsidR="00922AB8">
        <w:rPr>
          <w:rFonts w:cs="Arial"/>
          <w:szCs w:val="20"/>
        </w:rPr>
        <w:t>9 – 8/31/20</w:t>
      </w:r>
      <w:r w:rsidRPr="002217C2">
        <w:rPr>
          <w:rFonts w:cs="Arial"/>
          <w:szCs w:val="20"/>
        </w:rPr>
        <w:t>.</w:t>
      </w:r>
    </w:p>
    <w:p w14:paraId="3E936D33" w14:textId="643CD0D0" w:rsidR="00C46962" w:rsidRPr="00D438D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D438DB">
        <w:rPr>
          <w:rFonts w:cs="Arial"/>
          <w:szCs w:val="20"/>
        </w:rPr>
        <w:t xml:space="preserve">The budget </w:t>
      </w:r>
      <w:proofErr w:type="gramStart"/>
      <w:r w:rsidR="00433417" w:rsidRPr="00D438DB">
        <w:rPr>
          <w:rFonts w:cs="Arial"/>
          <w:szCs w:val="20"/>
        </w:rPr>
        <w:t>should be directed</w:t>
      </w:r>
      <w:proofErr w:type="gramEnd"/>
      <w:r w:rsidR="00433417" w:rsidRPr="00D438DB">
        <w:rPr>
          <w:rFonts w:cs="Arial"/>
          <w:szCs w:val="20"/>
        </w:rPr>
        <w:t xml:space="preserve"> where needed</w:t>
      </w:r>
      <w:r w:rsidR="00D438DB" w:rsidRPr="00D438DB">
        <w:rPr>
          <w:rFonts w:cs="Arial"/>
          <w:szCs w:val="20"/>
        </w:rPr>
        <w:t xml:space="preserve">. </w:t>
      </w:r>
      <w:r w:rsidR="00D438DB">
        <w:rPr>
          <w:rFonts w:cs="Arial"/>
          <w:szCs w:val="20"/>
        </w:rPr>
        <w:t>U</w:t>
      </w:r>
      <w:r w:rsidRPr="00D438DB">
        <w:rPr>
          <w:rFonts w:cs="Arial"/>
          <w:szCs w:val="20"/>
        </w:rPr>
        <w:t>nlike NIH grants, there are no expected minimum efforts for faculty PIs</w:t>
      </w:r>
      <w:r w:rsidR="00166F9E" w:rsidRPr="00D438DB">
        <w:rPr>
          <w:rFonts w:cs="Arial"/>
          <w:szCs w:val="20"/>
        </w:rPr>
        <w:t>,</w:t>
      </w:r>
      <w:r w:rsidRPr="00D438DB">
        <w:rPr>
          <w:rFonts w:cs="Arial"/>
          <w:szCs w:val="20"/>
        </w:rPr>
        <w:t xml:space="preserve"> unless directed by your primary organizational unit. Salary for faculty, research staff and students </w:t>
      </w:r>
      <w:proofErr w:type="gramStart"/>
      <w:r w:rsidRPr="00D438DB">
        <w:rPr>
          <w:rFonts w:cs="Arial"/>
          <w:szCs w:val="20"/>
        </w:rPr>
        <w:t>are permitted</w:t>
      </w:r>
      <w:proofErr w:type="gramEnd"/>
      <w:r w:rsidRPr="00D438DB">
        <w:rPr>
          <w:rFonts w:cs="Arial"/>
          <w:szCs w:val="20"/>
        </w:rPr>
        <w:t xml:space="preserve">, but must reflect actual institutional based rates supplied to you by your grants managers or business office. </w:t>
      </w:r>
    </w:p>
    <w:p w14:paraId="561230AC" w14:textId="4E5AC8BE"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 xml:space="preserve">Supplies, </w:t>
      </w:r>
      <w:proofErr w:type="gramStart"/>
      <w:r w:rsidR="00D438DB">
        <w:rPr>
          <w:rFonts w:cs="Arial"/>
          <w:szCs w:val="20"/>
        </w:rPr>
        <w:t>consultants and subcontracts</w:t>
      </w:r>
      <w:proofErr w:type="gramEnd"/>
      <w:r w:rsidR="00D438DB">
        <w:rPr>
          <w:rFonts w:cs="Arial"/>
          <w:szCs w:val="20"/>
        </w:rPr>
        <w:t xml:space="preserve"> and other items are also permitted.</w:t>
      </w:r>
      <w:r w:rsidRPr="002217C2">
        <w:rPr>
          <w:rFonts w:cs="Arial"/>
          <w:szCs w:val="20"/>
        </w:rPr>
        <w:t xml:space="preserve"> </w:t>
      </w:r>
    </w:p>
    <w:p w14:paraId="067C279C" w14:textId="5B80720B"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u w:val="single"/>
        </w:rPr>
        <w:t>Tuition, tuition remission</w:t>
      </w:r>
      <w:r w:rsidR="008377DC" w:rsidRPr="002217C2">
        <w:rPr>
          <w:rFonts w:cs="Arial"/>
          <w:szCs w:val="20"/>
          <w:u w:val="single"/>
        </w:rPr>
        <w:t>,</w:t>
      </w:r>
      <w:r w:rsidRPr="002217C2">
        <w:rPr>
          <w:rFonts w:cs="Arial"/>
          <w:szCs w:val="20"/>
          <w:u w:val="single"/>
        </w:rPr>
        <w:t xml:space="preserve"> and capital equipment </w:t>
      </w:r>
      <w:proofErr w:type="gramStart"/>
      <w:r w:rsidRPr="002217C2">
        <w:rPr>
          <w:rFonts w:cs="Arial"/>
          <w:szCs w:val="20"/>
          <w:u w:val="single"/>
        </w:rPr>
        <w:t>are not allowed</w:t>
      </w:r>
      <w:proofErr w:type="gramEnd"/>
      <w:r w:rsidRPr="002217C2">
        <w:rPr>
          <w:rFonts w:cs="Arial"/>
          <w:szCs w:val="20"/>
        </w:rPr>
        <w:t>.</w:t>
      </w:r>
    </w:p>
    <w:p w14:paraId="2EDD6300" w14:textId="6E175BF4" w:rsidR="00994BAF"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rPr>
        <w:t xml:space="preserve">Projects that will build prototype devices (called “assets under construction”) may include purchases of large components. These are allowable expenses and for </w:t>
      </w:r>
      <w:proofErr w:type="gramStart"/>
      <w:r w:rsidRPr="002217C2">
        <w:rPr>
          <w:rFonts w:cs="Arial"/>
          <w:szCs w:val="20"/>
        </w:rPr>
        <w:t>budget</w:t>
      </w:r>
      <w:proofErr w:type="gramEnd"/>
      <w:r w:rsidRPr="002217C2">
        <w:rPr>
          <w:rFonts w:cs="Arial"/>
          <w:szCs w:val="20"/>
        </w:rPr>
        <w:t xml:space="preserve"> purposes will be listed as equipment (List in the budget justification that these are prototype expenses and not capital equipment). </w:t>
      </w:r>
    </w:p>
    <w:p w14:paraId="3DB5236E" w14:textId="1E78E61B" w:rsidR="007B27D1"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u w:val="single"/>
        </w:rPr>
        <w:t>The indirect rate is 0% for all direct costs</w:t>
      </w:r>
      <w:r w:rsidRPr="002217C2">
        <w:rPr>
          <w:rFonts w:cs="Arial"/>
          <w:szCs w:val="20"/>
        </w:rPr>
        <w:t>, including subcontracts. You and/or your grants manager will be responsible for working</w:t>
      </w:r>
      <w:r w:rsidR="00994BAF" w:rsidRPr="002217C2">
        <w:rPr>
          <w:rFonts w:cs="Arial"/>
          <w:szCs w:val="20"/>
        </w:rPr>
        <w:t xml:space="preserve"> directly with your subcontractor to obtain a final budget to include with your final budget.</w:t>
      </w:r>
    </w:p>
    <w:p w14:paraId="69D0E062" w14:textId="6BA0EBF9" w:rsidR="00D80A20" w:rsidRPr="002217C2" w:rsidRDefault="009136E9" w:rsidP="004E4103">
      <w:pPr>
        <w:pStyle w:val="Heading4"/>
        <w:keepNext/>
      </w:pPr>
      <w:r>
        <w:t>Submission</w:t>
      </w:r>
    </w:p>
    <w:p w14:paraId="3CE2362A" w14:textId="0D3D0192" w:rsidR="003E73B2" w:rsidRPr="002217C2" w:rsidRDefault="003E73B2" w:rsidP="00E363C1">
      <w:pPr>
        <w:keepNext/>
        <w:shd w:val="clear" w:color="auto" w:fill="FFFFFF"/>
        <w:spacing w:beforeLines="80" w:before="192" w:afterLines="80" w:after="192" w:line="240" w:lineRule="atLeast"/>
        <w:contextualSpacing/>
        <w:rPr>
          <w:rFonts w:cs="Arial"/>
          <w:color w:val="000000"/>
          <w:szCs w:val="20"/>
        </w:rPr>
      </w:pPr>
      <w:r w:rsidRPr="002217C2">
        <w:rPr>
          <w:rFonts w:cs="Arial"/>
          <w:color w:val="000000"/>
          <w:szCs w:val="20"/>
        </w:rPr>
        <w:t xml:space="preserve">Submit proposals via Duke’s </w:t>
      </w:r>
      <w:proofErr w:type="spellStart"/>
      <w:r w:rsidRPr="002217C2">
        <w:rPr>
          <w:rFonts w:cs="Arial"/>
          <w:color w:val="000000"/>
          <w:szCs w:val="20"/>
        </w:rPr>
        <w:t>MyResearchProposal</w:t>
      </w:r>
      <w:proofErr w:type="spellEnd"/>
      <w:r w:rsidRPr="002217C2">
        <w:rPr>
          <w:rFonts w:cs="Arial"/>
          <w:color w:val="000000"/>
          <w:szCs w:val="20"/>
        </w:rPr>
        <w:t xml:space="preserve"> online application software. To apply:</w:t>
      </w:r>
    </w:p>
    <w:p w14:paraId="4D44BAEE" w14:textId="51885CCB" w:rsidR="003E73B2" w:rsidRPr="009136E9" w:rsidRDefault="003E73B2"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2217C2">
        <w:rPr>
          <w:rFonts w:cs="Arial"/>
          <w:szCs w:val="20"/>
        </w:rPr>
        <w:t>Visit </w:t>
      </w:r>
      <w:hyperlink r:id="rId7" w:history="1">
        <w:r w:rsidRPr="002217C2">
          <w:rPr>
            <w:rStyle w:val="Hyperlink"/>
            <w:rFonts w:cs="Arial"/>
            <w:szCs w:val="20"/>
          </w:rPr>
          <w:t xml:space="preserve">http://bit.ly/myresearchproposal </w:t>
        </w:r>
      </w:hyperlink>
      <w:r w:rsidRPr="002217C2">
        <w:rPr>
          <w:rFonts w:cs="Arial"/>
          <w:szCs w:val="20"/>
        </w:rPr>
        <w:t xml:space="preserve"> and log in if you already have an account or select “Create New User”.  Proposals </w:t>
      </w:r>
      <w:proofErr w:type="gramStart"/>
      <w:r w:rsidRPr="002217C2">
        <w:rPr>
          <w:rFonts w:cs="Arial"/>
          <w:szCs w:val="20"/>
        </w:rPr>
        <w:t>must be submitted</w:t>
      </w:r>
      <w:proofErr w:type="gramEnd"/>
      <w:r w:rsidRPr="002217C2">
        <w:rPr>
          <w:rFonts w:cs="Arial"/>
          <w:szCs w:val="20"/>
        </w:rPr>
        <w:t xml:space="preserve"> under one of the Principal </w:t>
      </w:r>
      <w:r w:rsidRPr="009136E9">
        <w:rPr>
          <w:rFonts w:cs="Arial"/>
          <w:szCs w:val="20"/>
        </w:rPr>
        <w:t>Investigator’s names.</w:t>
      </w:r>
    </w:p>
    <w:p w14:paraId="25EE79A4" w14:textId="1363BC60" w:rsidR="00272B31"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Select “Applicant Menu”, then “Apply”.</w:t>
      </w:r>
    </w:p>
    <w:p w14:paraId="60C415D9" w14:textId="7D60B3D9" w:rsidR="003E73B2"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Enter access code “CTSI</w:t>
      </w:r>
      <w:r w:rsidR="003E73B2" w:rsidRPr="009136E9">
        <w:rPr>
          <w:rFonts w:cs="Arial"/>
          <w:szCs w:val="20"/>
        </w:rPr>
        <w:t xml:space="preserve">” </w:t>
      </w:r>
      <w:r w:rsidRPr="009136E9">
        <w:rPr>
          <w:rFonts w:cs="Arial"/>
          <w:szCs w:val="20"/>
        </w:rPr>
        <w:t xml:space="preserve">(must be in all CAPS) </w:t>
      </w:r>
      <w:r w:rsidR="003E73B2" w:rsidRPr="009136E9">
        <w:rPr>
          <w:rFonts w:cs="Arial"/>
          <w:szCs w:val="20"/>
        </w:rPr>
        <w:t>and select the “Coulter Transla</w:t>
      </w:r>
      <w:r w:rsidRPr="009136E9">
        <w:rPr>
          <w:rFonts w:cs="Arial"/>
          <w:szCs w:val="20"/>
        </w:rPr>
        <w:t>tional Research Partnership 201</w:t>
      </w:r>
      <w:r w:rsidR="00922AB8">
        <w:rPr>
          <w:rFonts w:cs="Arial"/>
          <w:szCs w:val="20"/>
        </w:rPr>
        <w:t>9</w:t>
      </w:r>
      <w:r w:rsidR="003E73B2" w:rsidRPr="009136E9">
        <w:rPr>
          <w:rFonts w:cs="Arial"/>
          <w:szCs w:val="20"/>
        </w:rPr>
        <w:t>” funding opportunity and follow the instructions.</w:t>
      </w:r>
    </w:p>
    <w:p w14:paraId="5D871A6B" w14:textId="3251B6D2" w:rsidR="003E73B2" w:rsidRPr="009136E9" w:rsidRDefault="003E73B2" w:rsidP="00E363C1">
      <w:pPr>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 xml:space="preserve">A </w:t>
      </w:r>
      <w:hyperlink r:id="rId8" w:history="1">
        <w:proofErr w:type="gramStart"/>
        <w:r w:rsidRPr="009136E9">
          <w:rPr>
            <w:rStyle w:val="Hyperlink"/>
            <w:rFonts w:cs="Arial"/>
            <w:szCs w:val="20"/>
          </w:rPr>
          <w:t>step-by-step</w:t>
        </w:r>
        <w:proofErr w:type="gramEnd"/>
        <w:r w:rsidRPr="009136E9">
          <w:rPr>
            <w:rStyle w:val="Hyperlink"/>
            <w:rFonts w:cs="Arial"/>
            <w:szCs w:val="20"/>
          </w:rPr>
          <w:t xml:space="preserve"> user’s guide</w:t>
        </w:r>
      </w:hyperlink>
      <w:r w:rsidRPr="009136E9">
        <w:rPr>
          <w:rFonts w:cs="Arial"/>
          <w:szCs w:val="20"/>
        </w:rPr>
        <w:t xml:space="preserve"> for applying via the </w:t>
      </w:r>
      <w:proofErr w:type="spellStart"/>
      <w:r w:rsidRPr="009136E9">
        <w:rPr>
          <w:rFonts w:cs="Arial"/>
          <w:szCs w:val="20"/>
        </w:rPr>
        <w:t>MyResearchProposal</w:t>
      </w:r>
      <w:proofErr w:type="spellEnd"/>
      <w:r w:rsidRPr="009136E9">
        <w:rPr>
          <w:rFonts w:cs="Arial"/>
          <w:szCs w:val="20"/>
        </w:rPr>
        <w:t xml:space="preserve"> software is available. </w:t>
      </w:r>
    </w:p>
    <w:p w14:paraId="56FAA7D1" w14:textId="640BD38B" w:rsidR="00B641D8" w:rsidRDefault="009366D4" w:rsidP="00795232">
      <w:pPr>
        <w:pStyle w:val="Heading4"/>
      </w:pPr>
      <w:r>
        <w:t>Selection Process</w:t>
      </w:r>
    </w:p>
    <w:p w14:paraId="2D89BB46" w14:textId="0810228C" w:rsidR="009366D4" w:rsidRDefault="00B641D8" w:rsidP="009366D4">
      <w:pPr>
        <w:shd w:val="clear" w:color="auto" w:fill="FFFFFF"/>
        <w:spacing w:beforeLines="80" w:before="192" w:afterLines="80" w:after="192" w:line="360" w:lineRule="atLeast"/>
        <w:rPr>
          <w:rFonts w:cs="Arial"/>
          <w:color w:val="000000"/>
          <w:szCs w:val="20"/>
        </w:rPr>
      </w:pPr>
      <w:r>
        <w:rPr>
          <w:rFonts w:cs="Arial"/>
          <w:color w:val="000000"/>
          <w:szCs w:val="20"/>
        </w:rPr>
        <w:t xml:space="preserve">The </w:t>
      </w:r>
      <w:hyperlink r:id="rId9" w:history="1">
        <w:r w:rsidRPr="00AB55AA">
          <w:rPr>
            <w:rStyle w:val="Hyperlink"/>
            <w:rFonts w:cs="Arial"/>
            <w:szCs w:val="20"/>
          </w:rPr>
          <w:t>Oversight Committee</w:t>
        </w:r>
      </w:hyperlink>
      <w:r>
        <w:rPr>
          <w:rFonts w:cs="Arial"/>
          <w:color w:val="000000"/>
          <w:szCs w:val="20"/>
        </w:rPr>
        <w:t xml:space="preserve"> will review proposals and make recommendations on funding priority. Selection of finalists for oral presentations will occur in April 201</w:t>
      </w:r>
      <w:r w:rsidR="00922AB8">
        <w:rPr>
          <w:rFonts w:cs="Arial"/>
          <w:color w:val="000000"/>
          <w:szCs w:val="20"/>
        </w:rPr>
        <w:t>9</w:t>
      </w:r>
      <w:r>
        <w:rPr>
          <w:rFonts w:cs="Arial"/>
          <w:color w:val="000000"/>
          <w:szCs w:val="20"/>
        </w:rPr>
        <w:t xml:space="preserve">. Oral presentations </w:t>
      </w:r>
      <w:proofErr w:type="gramStart"/>
      <w:r>
        <w:rPr>
          <w:rFonts w:cs="Arial"/>
          <w:color w:val="000000"/>
          <w:szCs w:val="20"/>
        </w:rPr>
        <w:t>will be scheduled</w:t>
      </w:r>
      <w:proofErr w:type="gramEnd"/>
      <w:r>
        <w:rPr>
          <w:rFonts w:cs="Arial"/>
          <w:color w:val="000000"/>
          <w:szCs w:val="20"/>
        </w:rPr>
        <w:t xml:space="preserve"> for May </w:t>
      </w:r>
      <w:r w:rsidR="005156C5">
        <w:rPr>
          <w:rFonts w:cs="Arial"/>
          <w:color w:val="000000"/>
          <w:szCs w:val="20"/>
        </w:rPr>
        <w:t xml:space="preserve">or June </w:t>
      </w:r>
      <w:r>
        <w:rPr>
          <w:rFonts w:cs="Arial"/>
          <w:color w:val="000000"/>
          <w:szCs w:val="20"/>
        </w:rPr>
        <w:t>201</w:t>
      </w:r>
      <w:r w:rsidR="00922AB8">
        <w:rPr>
          <w:rFonts w:cs="Arial"/>
          <w:color w:val="000000"/>
          <w:szCs w:val="20"/>
        </w:rPr>
        <w:t>9</w:t>
      </w:r>
      <w:r>
        <w:rPr>
          <w:rFonts w:cs="Arial"/>
          <w:color w:val="000000"/>
          <w:szCs w:val="20"/>
        </w:rPr>
        <w:t xml:space="preserve"> and awardees will be notified shortly thereafter. </w:t>
      </w:r>
    </w:p>
    <w:p w14:paraId="5DDFA00C" w14:textId="4E360B55" w:rsidR="009366D4" w:rsidRPr="002217C2" w:rsidRDefault="009366D4" w:rsidP="009366D4">
      <w:pPr>
        <w:shd w:val="clear" w:color="auto" w:fill="FFFFFF"/>
        <w:spacing w:beforeLines="80" w:before="192" w:afterLines="80" w:after="192" w:line="360" w:lineRule="atLeast"/>
        <w:rPr>
          <w:rFonts w:cs="Arial"/>
          <w:szCs w:val="20"/>
        </w:rPr>
      </w:pPr>
      <w:r w:rsidRPr="002217C2">
        <w:rPr>
          <w:rFonts w:cs="Arial"/>
          <w:szCs w:val="20"/>
        </w:rPr>
        <w:t xml:space="preserve">Projects that </w:t>
      </w:r>
      <w:proofErr w:type="gramStart"/>
      <w:r w:rsidRPr="002217C2">
        <w:rPr>
          <w:rFonts w:cs="Arial"/>
          <w:szCs w:val="20"/>
        </w:rPr>
        <w:t>are awarded</w:t>
      </w:r>
      <w:proofErr w:type="gramEnd"/>
      <w:r w:rsidRPr="002217C2">
        <w:rPr>
          <w:rFonts w:cs="Arial"/>
          <w:szCs w:val="20"/>
        </w:rPr>
        <w:t xml:space="preserve"> will be required to submit a detailed</w:t>
      </w:r>
      <w:r w:rsidRPr="002217C2">
        <w:rPr>
          <w:rFonts w:cs="Arial"/>
          <w:b/>
          <w:bCs/>
          <w:szCs w:val="20"/>
        </w:rPr>
        <w:t xml:space="preserve"> </w:t>
      </w:r>
      <w:r w:rsidR="005156C5">
        <w:rPr>
          <w:rFonts w:cs="Arial"/>
          <w:b/>
          <w:bCs/>
          <w:szCs w:val="20"/>
        </w:rPr>
        <w:t xml:space="preserve">Abstract, DPAF, </w:t>
      </w:r>
      <w:r w:rsidRPr="002217C2">
        <w:rPr>
          <w:rFonts w:cs="Arial"/>
          <w:b/>
          <w:bCs/>
          <w:szCs w:val="20"/>
        </w:rPr>
        <w:t>Final Budget</w:t>
      </w:r>
      <w:r w:rsidRPr="002217C2">
        <w:rPr>
          <w:rFonts w:cs="Arial"/>
          <w:szCs w:val="20"/>
        </w:rPr>
        <w:t xml:space="preserve"> </w:t>
      </w:r>
      <w:r w:rsidR="005156C5">
        <w:rPr>
          <w:rFonts w:cs="Arial"/>
          <w:b/>
          <w:szCs w:val="20"/>
        </w:rPr>
        <w:t>and Updated Budget J</w:t>
      </w:r>
      <w:r w:rsidRPr="002217C2">
        <w:rPr>
          <w:rFonts w:cs="Arial"/>
          <w:b/>
          <w:szCs w:val="20"/>
        </w:rPr>
        <w:t>ustification</w:t>
      </w:r>
      <w:r w:rsidRPr="002217C2">
        <w:rPr>
          <w:rFonts w:cs="Arial"/>
          <w:szCs w:val="20"/>
        </w:rPr>
        <w:t xml:space="preserve">, via email, to Rachel.Karatz@duke.edu </w:t>
      </w:r>
      <w:r w:rsidR="00922AB8">
        <w:rPr>
          <w:rFonts w:cs="Arial"/>
          <w:b/>
          <w:szCs w:val="20"/>
        </w:rPr>
        <w:t>on July</w:t>
      </w:r>
      <w:r w:rsidRPr="00D40116">
        <w:rPr>
          <w:rFonts w:cs="Arial"/>
          <w:b/>
          <w:szCs w:val="20"/>
        </w:rPr>
        <w:t xml:space="preserve"> 1</w:t>
      </w:r>
      <w:r w:rsidR="00922AB8">
        <w:rPr>
          <w:rFonts w:cs="Arial"/>
          <w:b/>
          <w:szCs w:val="20"/>
        </w:rPr>
        <w:t>2</w:t>
      </w:r>
      <w:r w:rsidRPr="00D40116">
        <w:rPr>
          <w:rFonts w:cs="Arial"/>
          <w:b/>
          <w:szCs w:val="20"/>
        </w:rPr>
        <w:t>, 201</w:t>
      </w:r>
      <w:r w:rsidR="00922AB8">
        <w:rPr>
          <w:rFonts w:cs="Arial"/>
          <w:b/>
          <w:szCs w:val="20"/>
        </w:rPr>
        <w:t>9</w:t>
      </w:r>
      <w:r w:rsidRPr="002217C2">
        <w:rPr>
          <w:rFonts w:cs="Arial"/>
          <w:szCs w:val="20"/>
        </w:rPr>
        <w:t xml:space="preserve">. </w:t>
      </w:r>
      <w:r w:rsidRPr="002217C2">
        <w:rPr>
          <w:rFonts w:cs="Arial"/>
          <w:szCs w:val="20"/>
        </w:rPr>
        <w:lastRenderedPageBreak/>
        <w:t>The BME Department staff will enter your final budget into SPS and route to your department for all approvals.</w:t>
      </w:r>
      <w:r>
        <w:rPr>
          <w:rFonts w:cs="Arial"/>
          <w:szCs w:val="20"/>
        </w:rPr>
        <w:t xml:space="preserve"> </w:t>
      </w:r>
      <w:r w:rsidRPr="002217C2">
        <w:rPr>
          <w:rFonts w:cs="Arial"/>
          <w:szCs w:val="20"/>
        </w:rPr>
        <w:t>Please supply the name and contact info of the grants manager assigned to work with your proposals. This individual will be our primary point of contact for any questions that may arise.</w:t>
      </w:r>
      <w:r>
        <w:rPr>
          <w:rFonts w:cs="Arial"/>
          <w:szCs w:val="20"/>
        </w:rPr>
        <w:t xml:space="preserve"> </w:t>
      </w:r>
      <w:r w:rsidRPr="002217C2">
        <w:rPr>
          <w:rFonts w:cs="Arial"/>
          <w:szCs w:val="20"/>
        </w:rPr>
        <w:t xml:space="preserve">Please make sure this staff member is aware of protocol registry numbers for proposals that require human subjects, vertebrate animals, recombinant DNA or carcinogenic/biohazardous materials (routine questions that </w:t>
      </w:r>
      <w:proofErr w:type="gramStart"/>
      <w:r w:rsidRPr="002217C2">
        <w:rPr>
          <w:rFonts w:cs="Arial"/>
          <w:szCs w:val="20"/>
        </w:rPr>
        <w:t>must be answered</w:t>
      </w:r>
      <w:proofErr w:type="gramEnd"/>
      <w:r w:rsidRPr="002217C2">
        <w:rPr>
          <w:rFonts w:cs="Arial"/>
          <w:szCs w:val="20"/>
        </w:rPr>
        <w:t xml:space="preserve"> for the Duke</w:t>
      </w:r>
      <w:r>
        <w:rPr>
          <w:rFonts w:cs="Arial"/>
          <w:szCs w:val="20"/>
        </w:rPr>
        <w:t>’s</w:t>
      </w:r>
      <w:r w:rsidRPr="002217C2">
        <w:rPr>
          <w:rFonts w:cs="Arial"/>
          <w:szCs w:val="20"/>
        </w:rPr>
        <w:t xml:space="preserve"> proposal approval form).</w:t>
      </w:r>
    </w:p>
    <w:p w14:paraId="486E3BDC" w14:textId="1C7D9B77" w:rsidR="006346CF" w:rsidRPr="002217C2" w:rsidRDefault="006346CF" w:rsidP="00795232">
      <w:pPr>
        <w:pStyle w:val="Heading4"/>
        <w:rPr>
          <w:color w:val="78191D"/>
          <w:spacing w:val="6"/>
        </w:rPr>
      </w:pPr>
      <w:r w:rsidRPr="002217C2">
        <w:t>Additional information</w:t>
      </w:r>
    </w:p>
    <w:p w14:paraId="47FB3DD7" w14:textId="3094F65C"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General questions abo</w:t>
      </w:r>
      <w:r w:rsidR="00D57BF6">
        <w:rPr>
          <w:rFonts w:cs="Arial"/>
          <w:color w:val="000000"/>
          <w:szCs w:val="20"/>
        </w:rPr>
        <w:t xml:space="preserve">ut proposals and review process should be sent to Melissa Hall (919-668-2153, </w:t>
      </w:r>
      <w:hyperlink r:id="rId10" w:history="1">
        <w:r w:rsidR="00200498" w:rsidRPr="00DF1A3B">
          <w:rPr>
            <w:rStyle w:val="Hyperlink"/>
            <w:rFonts w:cs="Arial"/>
            <w:szCs w:val="20"/>
          </w:rPr>
          <w:t>melissa.hall@duke.edu</w:t>
        </w:r>
      </w:hyperlink>
      <w:r w:rsidR="00200498">
        <w:rPr>
          <w:rFonts w:cs="Arial"/>
          <w:color w:val="000000"/>
          <w:szCs w:val="20"/>
        </w:rPr>
        <w:t xml:space="preserve">) </w:t>
      </w:r>
      <w:r w:rsidR="00D57BF6">
        <w:rPr>
          <w:rFonts w:cs="Arial"/>
          <w:color w:val="000000"/>
          <w:szCs w:val="20"/>
        </w:rPr>
        <w:t>while</w:t>
      </w:r>
      <w:r w:rsidRPr="002217C2">
        <w:rPr>
          <w:rFonts w:cs="Arial"/>
          <w:color w:val="000000"/>
          <w:szCs w:val="20"/>
        </w:rPr>
        <w:t xml:space="preserve"> specific questions about scientific content or commercialization strategy should be address</w:t>
      </w:r>
      <w:r w:rsidR="007A2F8B">
        <w:rPr>
          <w:rFonts w:cs="Arial"/>
          <w:color w:val="000000"/>
          <w:szCs w:val="20"/>
        </w:rPr>
        <w:t>ed to Barry Myers (919-660-5150,</w:t>
      </w:r>
      <w:r w:rsidR="00200498">
        <w:rPr>
          <w:rFonts w:cs="Arial"/>
          <w:color w:val="000000"/>
          <w:szCs w:val="20"/>
        </w:rPr>
        <w:t xml:space="preserve"> </w:t>
      </w:r>
      <w:hyperlink r:id="rId11" w:history="1">
        <w:r w:rsidR="00200498" w:rsidRPr="00DF1A3B">
          <w:rPr>
            <w:rStyle w:val="Hyperlink"/>
            <w:rFonts w:cs="Arial"/>
            <w:szCs w:val="20"/>
          </w:rPr>
          <w:t>barry.myers@duke.edu</w:t>
        </w:r>
      </w:hyperlink>
      <w:r w:rsidR="007A2F8B">
        <w:rPr>
          <w:rFonts w:cs="Arial"/>
          <w:color w:val="000000"/>
          <w:szCs w:val="20"/>
        </w:rPr>
        <w:t>)</w:t>
      </w:r>
      <w:r w:rsidR="00200498">
        <w:rPr>
          <w:rFonts w:cs="Arial"/>
          <w:color w:val="000000"/>
          <w:szCs w:val="20"/>
        </w:rPr>
        <w:t xml:space="preserve"> </w:t>
      </w:r>
      <w:bookmarkStart w:id="0" w:name="_GoBack"/>
      <w:bookmarkEnd w:id="0"/>
      <w:r w:rsidRPr="002217C2">
        <w:rPr>
          <w:rFonts w:cs="Arial"/>
          <w:color w:val="000000"/>
          <w:szCs w:val="20"/>
        </w:rPr>
        <w:t xml:space="preserve">before submission. </w:t>
      </w:r>
    </w:p>
    <w:p w14:paraId="0C802F8F"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EB6151" w:rsidRDefault="00A50872" w:rsidP="002217C2">
      <w:pPr>
        <w:pStyle w:val="Heading1"/>
        <w:spacing w:beforeLines="80" w:before="192" w:afterLines="80" w:after="192"/>
      </w:pPr>
      <w:r w:rsidRPr="00EB6151">
        <w:t>Duration</w:t>
      </w:r>
    </w:p>
    <w:p w14:paraId="359B699B" w14:textId="6D7BEBDB"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Grants will be for a one-year period, and </w:t>
      </w:r>
      <w:proofErr w:type="gramStart"/>
      <w:r w:rsidRPr="002217C2">
        <w:rPr>
          <w:rFonts w:cs="Arial"/>
          <w:color w:val="000000"/>
          <w:szCs w:val="20"/>
        </w:rPr>
        <w:t>may be submitted</w:t>
      </w:r>
      <w:proofErr w:type="gramEnd"/>
      <w:r w:rsidRPr="002217C2">
        <w:rPr>
          <w:rFonts w:cs="Arial"/>
          <w:color w:val="000000"/>
          <w:szCs w:val="20"/>
        </w:rPr>
        <w:t xml:space="preserve"> for renewal. Renewal applications must have a comparison of milestones achieved vs. those planned in the original submission. Renewal applications </w:t>
      </w:r>
      <w:proofErr w:type="gramStart"/>
      <w:r w:rsidRPr="002217C2">
        <w:rPr>
          <w:rFonts w:cs="Arial"/>
          <w:color w:val="000000"/>
          <w:szCs w:val="20"/>
        </w:rPr>
        <w:t>will be evaluated</w:t>
      </w:r>
      <w:proofErr w:type="gramEnd"/>
      <w:r w:rsidRPr="002217C2">
        <w:rPr>
          <w:rFonts w:cs="Arial"/>
          <w:color w:val="000000"/>
          <w:szCs w:val="20"/>
        </w:rPr>
        <w:t xml:space="preserve"> on a competitive basis with new applications.</w:t>
      </w:r>
    </w:p>
    <w:p w14:paraId="75E11B54" w14:textId="21CFC7E7" w:rsidR="00AE3B87" w:rsidRPr="00EB6151" w:rsidRDefault="00AE3B87" w:rsidP="000E0F5C">
      <w:pPr>
        <w:pStyle w:val="Heading1"/>
        <w:keepNext/>
        <w:spacing w:beforeLines="80" w:before="192" w:afterLines="80" w:after="192"/>
      </w:pPr>
      <w:r w:rsidRPr="00EB6151">
        <w:t>Reporting</w:t>
      </w:r>
    </w:p>
    <w:p w14:paraId="2E2C55B7" w14:textId="4DE6F459" w:rsidR="00AE3B87" w:rsidRPr="002217C2" w:rsidRDefault="00AE3B87"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Award recipients will be required to prepare brief written quarterly progress reports</w:t>
      </w:r>
      <w:r w:rsidR="009366D4">
        <w:rPr>
          <w:rFonts w:cs="Arial"/>
          <w:color w:val="000000"/>
          <w:szCs w:val="20"/>
        </w:rPr>
        <w:t xml:space="preserve"> and present 6-month progress to the Oversight Committee</w:t>
      </w:r>
      <w:r w:rsidRPr="002217C2">
        <w:rPr>
          <w:rFonts w:cs="Arial"/>
          <w:color w:val="000000"/>
          <w:szCs w:val="20"/>
        </w:rPr>
        <w:t>.</w:t>
      </w:r>
      <w:r w:rsidR="00391A68">
        <w:rPr>
          <w:rFonts w:cs="Arial"/>
          <w:color w:val="000000"/>
          <w:szCs w:val="20"/>
        </w:rPr>
        <w:t xml:space="preserve"> </w:t>
      </w:r>
      <w:r w:rsidR="00391A68">
        <w:t xml:space="preserve">Quarterly Progress Report Template: </w:t>
      </w:r>
      <w:hyperlink r:id="rId12" w:tooltip="Coulter Quarterly Progress Report Template" w:history="1">
        <w:r w:rsidR="00391A68">
          <w:rPr>
            <w:rStyle w:val="Hyperlink"/>
          </w:rPr>
          <w:t>Download PDF</w:t>
        </w:r>
      </w:hyperlink>
    </w:p>
    <w:sectPr w:rsidR="00AE3B87" w:rsidRPr="0022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C7"/>
    <w:multiLevelType w:val="hybridMultilevel"/>
    <w:tmpl w:val="ED0C7EF2"/>
    <w:lvl w:ilvl="0" w:tplc="F7BA34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8C6"/>
    <w:multiLevelType w:val="multilevel"/>
    <w:tmpl w:val="89028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587"/>
    <w:multiLevelType w:val="hybridMultilevel"/>
    <w:tmpl w:val="D336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A4F0B"/>
    <w:multiLevelType w:val="multilevel"/>
    <w:tmpl w:val="1D90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A7614"/>
    <w:multiLevelType w:val="hybridMultilevel"/>
    <w:tmpl w:val="48EC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6FC2"/>
    <w:multiLevelType w:val="hybridMultilevel"/>
    <w:tmpl w:val="7D2CA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32E8"/>
    <w:multiLevelType w:val="hybridMultilevel"/>
    <w:tmpl w:val="66D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56921"/>
    <w:multiLevelType w:val="hybridMultilevel"/>
    <w:tmpl w:val="ABE6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7AD"/>
    <w:multiLevelType w:val="hybridMultilevel"/>
    <w:tmpl w:val="E2160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4054"/>
    <w:multiLevelType w:val="hybridMultilevel"/>
    <w:tmpl w:val="0B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20613"/>
    <w:multiLevelType w:val="hybridMultilevel"/>
    <w:tmpl w:val="7790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E7F"/>
    <w:multiLevelType w:val="hybridMultilevel"/>
    <w:tmpl w:val="CFAED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EAE3C12"/>
    <w:multiLevelType w:val="hybridMultilevel"/>
    <w:tmpl w:val="B8F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C267B"/>
    <w:multiLevelType w:val="hybridMultilevel"/>
    <w:tmpl w:val="D524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25D1"/>
    <w:multiLevelType w:val="hybridMultilevel"/>
    <w:tmpl w:val="50D80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66B5"/>
    <w:multiLevelType w:val="hybridMultilevel"/>
    <w:tmpl w:val="ED2E9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81AC3"/>
    <w:multiLevelType w:val="multilevel"/>
    <w:tmpl w:val="9D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23BE3"/>
    <w:multiLevelType w:val="hybridMultilevel"/>
    <w:tmpl w:val="80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F69"/>
    <w:multiLevelType w:val="hybridMultilevel"/>
    <w:tmpl w:val="569C13D6"/>
    <w:lvl w:ilvl="0" w:tplc="BC92E5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15"/>
  </w:num>
  <w:num w:numId="5">
    <w:abstractNumId w:val="11"/>
  </w:num>
  <w:num w:numId="6">
    <w:abstractNumId w:val="13"/>
  </w:num>
  <w:num w:numId="7">
    <w:abstractNumId w:val="23"/>
  </w:num>
  <w:num w:numId="8">
    <w:abstractNumId w:val="9"/>
  </w:num>
  <w:num w:numId="9">
    <w:abstractNumId w:val="0"/>
  </w:num>
  <w:num w:numId="10">
    <w:abstractNumId w:val="16"/>
  </w:num>
  <w:num w:numId="11">
    <w:abstractNumId w:val="20"/>
  </w:num>
  <w:num w:numId="12">
    <w:abstractNumId w:val="12"/>
  </w:num>
  <w:num w:numId="13">
    <w:abstractNumId w:val="6"/>
  </w:num>
  <w:num w:numId="14">
    <w:abstractNumId w:val="2"/>
  </w:num>
  <w:num w:numId="15">
    <w:abstractNumId w:val="1"/>
  </w:num>
  <w:num w:numId="16">
    <w:abstractNumId w:val="17"/>
  </w:num>
  <w:num w:numId="17">
    <w:abstractNumId w:val="7"/>
  </w:num>
  <w:num w:numId="18">
    <w:abstractNumId w:val="10"/>
  </w:num>
  <w:num w:numId="19">
    <w:abstractNumId w:val="5"/>
  </w:num>
  <w:num w:numId="20">
    <w:abstractNumId w:val="19"/>
  </w:num>
  <w:num w:numId="21">
    <w:abstractNumId w:val="22"/>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03FF2"/>
    <w:rsid w:val="000051D9"/>
    <w:rsid w:val="00033BA1"/>
    <w:rsid w:val="00036EC4"/>
    <w:rsid w:val="000410F2"/>
    <w:rsid w:val="00061038"/>
    <w:rsid w:val="00063646"/>
    <w:rsid w:val="000650D2"/>
    <w:rsid w:val="00066ACE"/>
    <w:rsid w:val="0007659E"/>
    <w:rsid w:val="00083002"/>
    <w:rsid w:val="000834E0"/>
    <w:rsid w:val="000A16CD"/>
    <w:rsid w:val="000A1A3E"/>
    <w:rsid w:val="000C0F6C"/>
    <w:rsid w:val="000E0F5C"/>
    <w:rsid w:val="0011766A"/>
    <w:rsid w:val="001238F8"/>
    <w:rsid w:val="00144ADC"/>
    <w:rsid w:val="00147A3B"/>
    <w:rsid w:val="00166F9E"/>
    <w:rsid w:val="00176EE6"/>
    <w:rsid w:val="00192D5D"/>
    <w:rsid w:val="001C0C20"/>
    <w:rsid w:val="00200498"/>
    <w:rsid w:val="00210E7B"/>
    <w:rsid w:val="002217C2"/>
    <w:rsid w:val="00221D34"/>
    <w:rsid w:val="00261610"/>
    <w:rsid w:val="00272B31"/>
    <w:rsid w:val="00275341"/>
    <w:rsid w:val="002961FD"/>
    <w:rsid w:val="002D0B22"/>
    <w:rsid w:val="002D46C7"/>
    <w:rsid w:val="00310EF4"/>
    <w:rsid w:val="00311FCE"/>
    <w:rsid w:val="00365C8D"/>
    <w:rsid w:val="003832F7"/>
    <w:rsid w:val="00391A68"/>
    <w:rsid w:val="003A6B14"/>
    <w:rsid w:val="003B3FC9"/>
    <w:rsid w:val="003C6A1F"/>
    <w:rsid w:val="003E73B2"/>
    <w:rsid w:val="00433417"/>
    <w:rsid w:val="00441435"/>
    <w:rsid w:val="004A02E5"/>
    <w:rsid w:val="004C03C7"/>
    <w:rsid w:val="004D0EA7"/>
    <w:rsid w:val="004E4103"/>
    <w:rsid w:val="004F0FFA"/>
    <w:rsid w:val="005156C5"/>
    <w:rsid w:val="00525BCE"/>
    <w:rsid w:val="0053284F"/>
    <w:rsid w:val="005604D5"/>
    <w:rsid w:val="005645EE"/>
    <w:rsid w:val="00594AE6"/>
    <w:rsid w:val="005A638C"/>
    <w:rsid w:val="005B602D"/>
    <w:rsid w:val="005C2C4B"/>
    <w:rsid w:val="005F4FEF"/>
    <w:rsid w:val="005F5E8C"/>
    <w:rsid w:val="00622A13"/>
    <w:rsid w:val="00633A75"/>
    <w:rsid w:val="006346CF"/>
    <w:rsid w:val="006353B0"/>
    <w:rsid w:val="0065689E"/>
    <w:rsid w:val="00665CF5"/>
    <w:rsid w:val="00667907"/>
    <w:rsid w:val="00697254"/>
    <w:rsid w:val="006C1437"/>
    <w:rsid w:val="006D5B32"/>
    <w:rsid w:val="006F32EC"/>
    <w:rsid w:val="00713C85"/>
    <w:rsid w:val="00777913"/>
    <w:rsid w:val="007942A2"/>
    <w:rsid w:val="00795232"/>
    <w:rsid w:val="007A299F"/>
    <w:rsid w:val="007A2F8B"/>
    <w:rsid w:val="007A474C"/>
    <w:rsid w:val="007B27D1"/>
    <w:rsid w:val="007B5BD1"/>
    <w:rsid w:val="0080076C"/>
    <w:rsid w:val="00807E51"/>
    <w:rsid w:val="00822F87"/>
    <w:rsid w:val="008377DC"/>
    <w:rsid w:val="00842710"/>
    <w:rsid w:val="008537FF"/>
    <w:rsid w:val="0085631F"/>
    <w:rsid w:val="00856930"/>
    <w:rsid w:val="00881861"/>
    <w:rsid w:val="008A16E4"/>
    <w:rsid w:val="008A5477"/>
    <w:rsid w:val="008C44CF"/>
    <w:rsid w:val="008D7AA5"/>
    <w:rsid w:val="009136E9"/>
    <w:rsid w:val="00922AB8"/>
    <w:rsid w:val="009366D4"/>
    <w:rsid w:val="00940ED4"/>
    <w:rsid w:val="00994BAF"/>
    <w:rsid w:val="009C0609"/>
    <w:rsid w:val="00A24292"/>
    <w:rsid w:val="00A50872"/>
    <w:rsid w:val="00A54D98"/>
    <w:rsid w:val="00A61350"/>
    <w:rsid w:val="00A73163"/>
    <w:rsid w:val="00A75130"/>
    <w:rsid w:val="00A80445"/>
    <w:rsid w:val="00A82322"/>
    <w:rsid w:val="00A860BD"/>
    <w:rsid w:val="00A93173"/>
    <w:rsid w:val="00AA3189"/>
    <w:rsid w:val="00AA3D22"/>
    <w:rsid w:val="00AB3917"/>
    <w:rsid w:val="00AB55AA"/>
    <w:rsid w:val="00AB6F07"/>
    <w:rsid w:val="00AC3D94"/>
    <w:rsid w:val="00AD075C"/>
    <w:rsid w:val="00AE3B87"/>
    <w:rsid w:val="00B02B6C"/>
    <w:rsid w:val="00B16E65"/>
    <w:rsid w:val="00B309B1"/>
    <w:rsid w:val="00B340F1"/>
    <w:rsid w:val="00B44329"/>
    <w:rsid w:val="00B51FCF"/>
    <w:rsid w:val="00B641D8"/>
    <w:rsid w:val="00BA3724"/>
    <w:rsid w:val="00BD5995"/>
    <w:rsid w:val="00BE1DE5"/>
    <w:rsid w:val="00BE7E45"/>
    <w:rsid w:val="00BF41D3"/>
    <w:rsid w:val="00C03A66"/>
    <w:rsid w:val="00C0513E"/>
    <w:rsid w:val="00C1137E"/>
    <w:rsid w:val="00C46962"/>
    <w:rsid w:val="00C57BF2"/>
    <w:rsid w:val="00C7072B"/>
    <w:rsid w:val="00C8142E"/>
    <w:rsid w:val="00CA7722"/>
    <w:rsid w:val="00CD6E75"/>
    <w:rsid w:val="00CF4806"/>
    <w:rsid w:val="00D2103B"/>
    <w:rsid w:val="00D247F6"/>
    <w:rsid w:val="00D40116"/>
    <w:rsid w:val="00D433F1"/>
    <w:rsid w:val="00D438DB"/>
    <w:rsid w:val="00D54E8E"/>
    <w:rsid w:val="00D57BF6"/>
    <w:rsid w:val="00D80A20"/>
    <w:rsid w:val="00D93C84"/>
    <w:rsid w:val="00DA628C"/>
    <w:rsid w:val="00DE4710"/>
    <w:rsid w:val="00E11E92"/>
    <w:rsid w:val="00E148BB"/>
    <w:rsid w:val="00E32661"/>
    <w:rsid w:val="00E363C1"/>
    <w:rsid w:val="00E422EA"/>
    <w:rsid w:val="00E46876"/>
    <w:rsid w:val="00E46E55"/>
    <w:rsid w:val="00E56B1B"/>
    <w:rsid w:val="00E60DC8"/>
    <w:rsid w:val="00E660C9"/>
    <w:rsid w:val="00E82D54"/>
    <w:rsid w:val="00EB6151"/>
    <w:rsid w:val="00EC205F"/>
    <w:rsid w:val="00EC34E3"/>
    <w:rsid w:val="00ED717D"/>
    <w:rsid w:val="00F17426"/>
    <w:rsid w:val="00F23DE5"/>
    <w:rsid w:val="00F459DA"/>
    <w:rsid w:val="00F50A48"/>
    <w:rsid w:val="00F52217"/>
    <w:rsid w:val="00F74EDD"/>
    <w:rsid w:val="00F7600A"/>
    <w:rsid w:val="00FB11B2"/>
    <w:rsid w:val="00FB19F0"/>
    <w:rsid w:val="00FE12EF"/>
    <w:rsid w:val="00FE6CFC"/>
    <w:rsid w:val="00FF462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C2"/>
    <w:rPr>
      <w:rFonts w:ascii="Arial" w:hAnsi="Arial"/>
      <w:szCs w:val="24"/>
    </w:rPr>
  </w:style>
  <w:style w:type="paragraph" w:styleId="Heading1">
    <w:name w:val="heading 1"/>
    <w:basedOn w:val="Normal"/>
    <w:link w:val="Heading1Char"/>
    <w:uiPriority w:val="9"/>
    <w:qFormat/>
    <w:rsid w:val="000051D9"/>
    <w:pPr>
      <w:spacing w:after="80"/>
      <w:outlineLvl w:val="0"/>
    </w:pPr>
    <w:rPr>
      <w:b/>
      <w:bCs/>
      <w:color w:val="78191D"/>
      <w:kern w:val="36"/>
      <w:sz w:val="40"/>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1E9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795232"/>
    <w:pPr>
      <w:spacing w:before="100" w:beforeAutospacing="1" w:after="100" w:afterAutospacing="1"/>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D9"/>
    <w:rPr>
      <w:rFonts w:ascii="Arial" w:hAnsi="Arial"/>
      <w:b/>
      <w:bCs/>
      <w:color w:val="78191D"/>
      <w:kern w:val="36"/>
      <w:sz w:val="40"/>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795232"/>
    <w:rPr>
      <w:rFonts w:ascii="Arial" w:hAnsi="Arial"/>
      <w:b/>
      <w:bCs/>
      <w:sz w:val="28"/>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 w:type="paragraph" w:customStyle="1" w:styleId="Default">
    <w:name w:val="Default"/>
    <w:rsid w:val="0066790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3B87"/>
    <w:pPr>
      <w:ind w:left="720"/>
      <w:contextualSpacing/>
    </w:pPr>
  </w:style>
  <w:style w:type="paragraph" w:styleId="Title">
    <w:name w:val="Title"/>
    <w:basedOn w:val="Normal"/>
    <w:next w:val="Normal"/>
    <w:link w:val="TitleChar"/>
    <w:qFormat/>
    <w:rsid w:val="00EB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61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E11E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976">
      <w:bodyDiv w:val="1"/>
      <w:marLeft w:val="0"/>
      <w:marRight w:val="0"/>
      <w:marTop w:val="0"/>
      <w:marBottom w:val="0"/>
      <w:divBdr>
        <w:top w:val="none" w:sz="0" w:space="0" w:color="auto"/>
        <w:left w:val="none" w:sz="0" w:space="0" w:color="auto"/>
        <w:bottom w:val="none" w:sz="0" w:space="0" w:color="auto"/>
        <w:right w:val="none" w:sz="0" w:space="0" w:color="auto"/>
      </w:divBdr>
    </w:div>
    <w:div w:id="590507139">
      <w:bodyDiv w:val="1"/>
      <w:marLeft w:val="0"/>
      <w:marRight w:val="0"/>
      <w:marTop w:val="0"/>
      <w:marBottom w:val="0"/>
      <w:divBdr>
        <w:top w:val="none" w:sz="0" w:space="0" w:color="auto"/>
        <w:left w:val="none" w:sz="0" w:space="0" w:color="auto"/>
        <w:bottom w:val="none" w:sz="0" w:space="0" w:color="auto"/>
        <w:right w:val="none" w:sz="0" w:space="0" w:color="auto"/>
      </w:divBdr>
    </w:div>
    <w:div w:id="866986594">
      <w:bodyDiv w:val="1"/>
      <w:marLeft w:val="0"/>
      <w:marRight w:val="0"/>
      <w:marTop w:val="0"/>
      <w:marBottom w:val="0"/>
      <w:divBdr>
        <w:top w:val="none" w:sz="0" w:space="0" w:color="auto"/>
        <w:left w:val="none" w:sz="0" w:space="0" w:color="auto"/>
        <w:bottom w:val="none" w:sz="0" w:space="0" w:color="auto"/>
        <w:right w:val="none" w:sz="0" w:space="0" w:color="auto"/>
      </w:divBdr>
    </w:div>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i.duke.edu/node/14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myresearchproposal" TargetMode="External"/><Relationship Id="rId12" Type="http://schemas.openxmlformats.org/officeDocument/2006/relationships/hyperlink" Target="https://bme.duke.edu/sites/bme.duke.edu/files/Coulter%20Quarterly%20Progress%20Report%20Template_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hall@duke.edu" TargetMode="External"/><Relationship Id="rId11" Type="http://schemas.openxmlformats.org/officeDocument/2006/relationships/hyperlink" Target="mailto:barry.myers@duke.edu" TargetMode="External"/><Relationship Id="rId5" Type="http://schemas.openxmlformats.org/officeDocument/2006/relationships/hyperlink" Target="mailto:barry.myers@duke.edu" TargetMode="External"/><Relationship Id="rId10" Type="http://schemas.openxmlformats.org/officeDocument/2006/relationships/hyperlink" Target="mailto:melissa.hall@duke.edu" TargetMode="External"/><Relationship Id="rId4" Type="http://schemas.openxmlformats.org/officeDocument/2006/relationships/webSettings" Target="webSettings.xml"/><Relationship Id="rId9" Type="http://schemas.openxmlformats.org/officeDocument/2006/relationships/hyperlink" Target="http://bme.duke.edu/research/coulter/overs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Rachel Karatz</cp:lastModifiedBy>
  <cp:revision>7</cp:revision>
  <cp:lastPrinted>2017-09-25T18:46:00Z</cp:lastPrinted>
  <dcterms:created xsi:type="dcterms:W3CDTF">2018-07-25T14:46:00Z</dcterms:created>
  <dcterms:modified xsi:type="dcterms:W3CDTF">2018-10-10T18:22:00Z</dcterms:modified>
</cp:coreProperties>
</file>