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C7936" w14:textId="0957CAFA" w:rsidR="00A50872" w:rsidRPr="00A50872" w:rsidRDefault="00A50872" w:rsidP="00A50872">
      <w:pPr>
        <w:shd w:val="clear" w:color="auto" w:fill="FFFFFF"/>
        <w:spacing w:after="225" w:line="312" w:lineRule="atLeast"/>
        <w:outlineLvl w:val="0"/>
        <w:rPr>
          <w:rFonts w:ascii="Times" w:hAnsi="Times" w:cs="Times"/>
          <w:color w:val="001A57"/>
          <w:kern w:val="36"/>
          <w:sz w:val="42"/>
          <w:szCs w:val="42"/>
        </w:rPr>
      </w:pPr>
      <w:bookmarkStart w:id="0" w:name="_GoBack"/>
      <w:bookmarkEnd w:id="0"/>
      <w:r w:rsidRPr="00A50872">
        <w:rPr>
          <w:rFonts w:ascii="Times" w:hAnsi="Times" w:cs="Times"/>
          <w:color w:val="001A57"/>
          <w:kern w:val="36"/>
          <w:sz w:val="42"/>
          <w:szCs w:val="42"/>
        </w:rPr>
        <w:t>201</w:t>
      </w:r>
      <w:r w:rsidR="0007659E">
        <w:rPr>
          <w:rFonts w:ascii="Times" w:hAnsi="Times" w:cs="Times"/>
          <w:color w:val="001A57"/>
          <w:kern w:val="36"/>
          <w:sz w:val="42"/>
          <w:szCs w:val="42"/>
        </w:rPr>
        <w:t>6</w:t>
      </w:r>
      <w:r w:rsidRPr="00A50872">
        <w:rPr>
          <w:rFonts w:ascii="Times" w:hAnsi="Times" w:cs="Times"/>
          <w:color w:val="001A57"/>
          <w:kern w:val="36"/>
          <w:sz w:val="42"/>
          <w:szCs w:val="42"/>
        </w:rPr>
        <w:t xml:space="preserve"> Call for Proposals</w:t>
      </w:r>
    </w:p>
    <w:p w14:paraId="2F73094D" w14:textId="0812851B" w:rsidR="00A50872" w:rsidRPr="00A50872"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b/>
          <w:bCs/>
          <w:color w:val="000000"/>
          <w:sz w:val="21"/>
          <w:szCs w:val="21"/>
        </w:rPr>
        <w:t>Deadline: March 9, 201</w:t>
      </w:r>
      <w:r w:rsidR="0007659E">
        <w:rPr>
          <w:rFonts w:ascii="Arial" w:hAnsi="Arial" w:cs="Arial"/>
          <w:b/>
          <w:bCs/>
          <w:color w:val="000000"/>
          <w:sz w:val="21"/>
          <w:szCs w:val="21"/>
        </w:rPr>
        <w:t>6</w:t>
      </w:r>
    </w:p>
    <w:p w14:paraId="6B388C09" w14:textId="77777777" w:rsidR="00A50872" w:rsidRPr="00A50872" w:rsidRDefault="00A50872" w:rsidP="00A50872">
      <w:pPr>
        <w:shd w:val="clear" w:color="auto" w:fill="FFFFFF"/>
        <w:spacing w:before="450" w:after="160" w:line="300" w:lineRule="atLeast"/>
        <w:outlineLvl w:val="1"/>
        <w:rPr>
          <w:rFonts w:ascii="Times" w:hAnsi="Times" w:cs="Times"/>
          <w:color w:val="78191D"/>
          <w:spacing w:val="6"/>
          <w:sz w:val="35"/>
          <w:szCs w:val="35"/>
        </w:rPr>
      </w:pPr>
      <w:r w:rsidRPr="00A50872">
        <w:rPr>
          <w:rFonts w:ascii="Times" w:hAnsi="Times" w:cs="Times"/>
          <w:color w:val="78191D"/>
          <w:spacing w:val="6"/>
          <w:sz w:val="35"/>
          <w:szCs w:val="35"/>
        </w:rPr>
        <w:t>Program</w:t>
      </w:r>
    </w:p>
    <w:p w14:paraId="736136E5" w14:textId="6BF1A9D9" w:rsidR="00A50872" w:rsidRPr="00A50872"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color w:val="000000"/>
          <w:sz w:val="21"/>
          <w:szCs w:val="21"/>
        </w:rPr>
        <w:t xml:space="preserve">The Wallace H. Coulter </w:t>
      </w:r>
      <w:r w:rsidR="005604D5">
        <w:rPr>
          <w:rFonts w:ascii="Arial" w:hAnsi="Arial" w:cs="Arial"/>
          <w:color w:val="000000"/>
          <w:sz w:val="21"/>
          <w:szCs w:val="21"/>
        </w:rPr>
        <w:t>Endowment</w:t>
      </w:r>
      <w:r w:rsidR="00E32661">
        <w:rPr>
          <w:rFonts w:ascii="Arial" w:hAnsi="Arial" w:cs="Arial"/>
          <w:color w:val="000000"/>
          <w:sz w:val="21"/>
          <w:szCs w:val="21"/>
        </w:rPr>
        <w:t xml:space="preserve"> at Duke University </w:t>
      </w:r>
      <w:r w:rsidR="005604D5">
        <w:rPr>
          <w:rFonts w:ascii="Arial" w:hAnsi="Arial" w:cs="Arial"/>
          <w:color w:val="000000"/>
          <w:sz w:val="21"/>
          <w:szCs w:val="21"/>
        </w:rPr>
        <w:t>provides funding</w:t>
      </w:r>
      <w:r w:rsidRPr="00A50872">
        <w:rPr>
          <w:rFonts w:ascii="Arial" w:hAnsi="Arial" w:cs="Arial"/>
          <w:color w:val="000000"/>
          <w:sz w:val="21"/>
          <w:szCs w:val="21"/>
        </w:rPr>
        <w:t xml:space="preserve"> to support collaborative translational research projects that involve co-investigators from the Department of Biomedical Engineering and a clinical department in the School of Medicine. The goal of this program is to support collaborative research that addresses unmet clinical needs and leads to improvements in health care and to commercial products. Examples of desirable outcomes include inventions, patents, improved diagnosis and treatment of disease, follow-on funding (e.g. grants, SBIR, angel investment)</w:t>
      </w:r>
      <w:r w:rsidR="005604D5">
        <w:rPr>
          <w:rFonts w:ascii="Arial" w:hAnsi="Arial" w:cs="Arial"/>
          <w:color w:val="000000"/>
          <w:sz w:val="21"/>
          <w:szCs w:val="21"/>
        </w:rPr>
        <w:t>,</w:t>
      </w:r>
      <w:r w:rsidRPr="00A50872">
        <w:rPr>
          <w:rFonts w:ascii="Arial" w:hAnsi="Arial" w:cs="Arial"/>
          <w:color w:val="000000"/>
          <w:sz w:val="21"/>
          <w:szCs w:val="21"/>
        </w:rPr>
        <w:t xml:space="preserve"> commercial products, licenses, commercial partnerships and start-up companies.</w:t>
      </w:r>
    </w:p>
    <w:p w14:paraId="7383D252" w14:textId="77777777" w:rsidR="00A50872" w:rsidRPr="00A50872" w:rsidRDefault="00A50872" w:rsidP="00A50872">
      <w:pPr>
        <w:shd w:val="clear" w:color="auto" w:fill="FFFFFF"/>
        <w:spacing w:before="450" w:after="160" w:line="300" w:lineRule="atLeast"/>
        <w:outlineLvl w:val="1"/>
        <w:rPr>
          <w:rFonts w:ascii="Times" w:hAnsi="Times" w:cs="Times"/>
          <w:color w:val="78191D"/>
          <w:spacing w:val="6"/>
          <w:sz w:val="35"/>
          <w:szCs w:val="35"/>
        </w:rPr>
      </w:pPr>
      <w:r w:rsidRPr="00A50872">
        <w:rPr>
          <w:rFonts w:ascii="Times" w:hAnsi="Times" w:cs="Times"/>
          <w:color w:val="78191D"/>
          <w:spacing w:val="6"/>
          <w:sz w:val="35"/>
          <w:szCs w:val="35"/>
        </w:rPr>
        <w:t>Eligibility</w:t>
      </w:r>
    </w:p>
    <w:p w14:paraId="2328799E" w14:textId="77777777" w:rsidR="00A50872" w:rsidRPr="00A50872"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color w:val="000000"/>
          <w:sz w:val="21"/>
          <w:szCs w:val="21"/>
        </w:rPr>
        <w:t>Only permanent, full-time, faculty in the professorial ranks (assistant, associate, or full) may apply.</w:t>
      </w:r>
    </w:p>
    <w:p w14:paraId="62CE768B" w14:textId="77777777" w:rsidR="00A50872" w:rsidRPr="00A50872" w:rsidRDefault="00A50872" w:rsidP="00A50872">
      <w:pPr>
        <w:shd w:val="clear" w:color="auto" w:fill="FFFFFF"/>
        <w:spacing w:before="450" w:after="160" w:line="300" w:lineRule="atLeast"/>
        <w:outlineLvl w:val="1"/>
        <w:rPr>
          <w:rFonts w:ascii="Times" w:hAnsi="Times" w:cs="Times"/>
          <w:color w:val="78191D"/>
          <w:spacing w:val="6"/>
          <w:sz w:val="35"/>
          <w:szCs w:val="35"/>
        </w:rPr>
      </w:pPr>
      <w:r w:rsidRPr="00A50872">
        <w:rPr>
          <w:rFonts w:ascii="Times" w:hAnsi="Times" w:cs="Times"/>
          <w:color w:val="78191D"/>
          <w:spacing w:val="6"/>
          <w:sz w:val="35"/>
          <w:szCs w:val="35"/>
        </w:rPr>
        <w:t>Criteria</w:t>
      </w:r>
    </w:p>
    <w:p w14:paraId="25A68BAA" w14:textId="77777777" w:rsidR="00A50872" w:rsidRPr="00A50872"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color w:val="000000"/>
          <w:sz w:val="21"/>
          <w:szCs w:val="21"/>
        </w:rPr>
        <w:t>Each proposal must have co-PIs, at least one whose primary or secondary appointment is in the Department of Biomedical Engineering and at least one clinical investigator from the Duke University School of Medicine. The research must relate directly to applications in health care, and the objectives of the project should include an outcome that will benefit patients. Evaluation of each proposal will be on the basis of scientific merit, potential health care impact and significance, experience of the investigators, the potential for commercialization or translation to patient care and for successfully obtaining further support.</w:t>
      </w:r>
    </w:p>
    <w:p w14:paraId="0148B215" w14:textId="77777777" w:rsidR="00A50872" w:rsidRPr="00A50872" w:rsidRDefault="00A50872" w:rsidP="00A50872">
      <w:pPr>
        <w:shd w:val="clear" w:color="auto" w:fill="FFFFFF"/>
        <w:spacing w:before="450" w:after="160" w:line="300" w:lineRule="atLeast"/>
        <w:outlineLvl w:val="1"/>
        <w:rPr>
          <w:rFonts w:ascii="Times" w:hAnsi="Times" w:cs="Times"/>
          <w:color w:val="78191D"/>
          <w:spacing w:val="6"/>
          <w:sz w:val="35"/>
          <w:szCs w:val="35"/>
        </w:rPr>
      </w:pPr>
      <w:r w:rsidRPr="00A50872">
        <w:rPr>
          <w:rFonts w:ascii="Times" w:hAnsi="Times" w:cs="Times"/>
          <w:color w:val="78191D"/>
          <w:spacing w:val="6"/>
          <w:sz w:val="35"/>
          <w:szCs w:val="35"/>
        </w:rPr>
        <w:t>Submission</w:t>
      </w:r>
    </w:p>
    <w:p w14:paraId="5CE48161" w14:textId="77777777" w:rsidR="00A50872" w:rsidRPr="00A50872" w:rsidRDefault="00A50872" w:rsidP="00A50872">
      <w:pPr>
        <w:shd w:val="clear" w:color="auto" w:fill="FFFFFF"/>
        <w:spacing w:before="450" w:after="218" w:line="240" w:lineRule="atLeast"/>
        <w:outlineLvl w:val="3"/>
        <w:rPr>
          <w:rFonts w:ascii="Times" w:hAnsi="Times" w:cs="Times"/>
          <w:color w:val="78191D"/>
          <w:spacing w:val="6"/>
          <w:sz w:val="27"/>
          <w:szCs w:val="27"/>
        </w:rPr>
      </w:pPr>
      <w:r w:rsidRPr="00A50872">
        <w:rPr>
          <w:rFonts w:ascii="Times" w:hAnsi="Times" w:cs="Times"/>
          <w:color w:val="78191D"/>
          <w:spacing w:val="6"/>
          <w:sz w:val="29"/>
          <w:szCs w:val="29"/>
        </w:rPr>
        <w:t>Coulter Grant Submission Guidelines: </w:t>
      </w:r>
      <w:hyperlink r:id="rId5" w:history="1">
        <w:r w:rsidRPr="00A50872">
          <w:rPr>
            <w:rFonts w:ascii="Times" w:hAnsi="Times" w:cs="Times"/>
            <w:color w:val="1570DE"/>
            <w:spacing w:val="6"/>
            <w:sz w:val="29"/>
            <w:szCs w:val="29"/>
            <w:u w:val="single"/>
          </w:rPr>
          <w:t>Download [PDF, 160kb]</w:t>
        </w:r>
      </w:hyperlink>
    </w:p>
    <w:p w14:paraId="45445775" w14:textId="77777777" w:rsidR="005604D5"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color w:val="000000"/>
          <w:sz w:val="21"/>
          <w:szCs w:val="21"/>
        </w:rPr>
        <w:lastRenderedPageBreak/>
        <w:t>General questions about proposals and review process, as well as specific questions about scientific content or commercialization strategy should be addressed to Barry Myers (919-681-7552; </w:t>
      </w:r>
      <w:hyperlink r:id="rId6" w:tooltip="barry.myers@duke.edu" w:history="1">
        <w:r w:rsidRPr="00A50872">
          <w:rPr>
            <w:rFonts w:ascii="Arial" w:hAnsi="Arial" w:cs="Arial"/>
            <w:color w:val="1570DE"/>
            <w:sz w:val="21"/>
            <w:szCs w:val="21"/>
            <w:u w:val="single"/>
          </w:rPr>
          <w:t>barry.myers@duke.edu</w:t>
        </w:r>
      </w:hyperlink>
      <w:r w:rsidRPr="00A50872">
        <w:rPr>
          <w:rFonts w:ascii="Arial" w:hAnsi="Arial" w:cs="Arial"/>
          <w:color w:val="000000"/>
          <w:sz w:val="21"/>
          <w:szCs w:val="21"/>
        </w:rPr>
        <w:t xml:space="preserve">) before submission. </w:t>
      </w:r>
    </w:p>
    <w:p w14:paraId="362E7AAE" w14:textId="310DCE50" w:rsidR="00A50872" w:rsidRPr="00A50872" w:rsidRDefault="005604D5" w:rsidP="00A50872">
      <w:pPr>
        <w:shd w:val="clear" w:color="auto" w:fill="FFFFFF"/>
        <w:spacing w:before="240" w:after="240" w:line="360" w:lineRule="atLeast"/>
        <w:rPr>
          <w:rFonts w:ascii="Arial" w:hAnsi="Arial" w:cs="Arial"/>
          <w:color w:val="000000"/>
          <w:sz w:val="21"/>
          <w:szCs w:val="21"/>
        </w:rPr>
      </w:pPr>
      <w:r>
        <w:rPr>
          <w:rFonts w:ascii="Arial" w:hAnsi="Arial" w:cs="Arial"/>
          <w:color w:val="000000"/>
          <w:sz w:val="21"/>
          <w:szCs w:val="21"/>
        </w:rPr>
        <w:t>W</w:t>
      </w:r>
      <w:r w:rsidR="00A50872" w:rsidRPr="00A50872">
        <w:rPr>
          <w:rFonts w:ascii="Arial" w:hAnsi="Arial" w:cs="Arial"/>
          <w:color w:val="000000"/>
          <w:sz w:val="21"/>
          <w:szCs w:val="21"/>
        </w:rPr>
        <w:t xml:space="preserve">e recommend submitting a </w:t>
      </w:r>
      <w:r w:rsidR="00E32661">
        <w:rPr>
          <w:rFonts w:ascii="Arial" w:hAnsi="Arial" w:cs="Arial"/>
          <w:color w:val="000000"/>
          <w:sz w:val="21"/>
          <w:szCs w:val="21"/>
        </w:rPr>
        <w:t>brief</w:t>
      </w:r>
      <w:r w:rsidR="00A50872" w:rsidRPr="00A50872">
        <w:rPr>
          <w:rFonts w:ascii="Arial" w:hAnsi="Arial" w:cs="Arial"/>
          <w:color w:val="000000"/>
          <w:sz w:val="21"/>
          <w:szCs w:val="21"/>
        </w:rPr>
        <w:t xml:space="preserve"> </w:t>
      </w:r>
      <w:r>
        <w:rPr>
          <w:rFonts w:ascii="Arial" w:hAnsi="Arial" w:cs="Arial"/>
          <w:color w:val="000000"/>
          <w:sz w:val="21"/>
          <w:szCs w:val="21"/>
        </w:rPr>
        <w:t>summary</w:t>
      </w:r>
      <w:r w:rsidR="00E32661">
        <w:rPr>
          <w:rFonts w:ascii="Arial" w:hAnsi="Arial" w:cs="Arial"/>
          <w:color w:val="000000"/>
          <w:sz w:val="21"/>
          <w:szCs w:val="21"/>
        </w:rPr>
        <w:t xml:space="preserve"> (less than one page) </w:t>
      </w:r>
      <w:r w:rsidR="00A50872" w:rsidRPr="00A50872">
        <w:rPr>
          <w:rFonts w:ascii="Arial" w:hAnsi="Arial" w:cs="Arial"/>
          <w:color w:val="000000"/>
          <w:sz w:val="21"/>
          <w:szCs w:val="21"/>
        </w:rPr>
        <w:t>in January 201</w:t>
      </w:r>
      <w:r>
        <w:rPr>
          <w:rFonts w:ascii="Arial" w:hAnsi="Arial" w:cs="Arial"/>
          <w:color w:val="000000"/>
          <w:sz w:val="21"/>
          <w:szCs w:val="21"/>
        </w:rPr>
        <w:t>6</w:t>
      </w:r>
      <w:r w:rsidR="00A50872" w:rsidRPr="00A50872">
        <w:rPr>
          <w:rFonts w:ascii="Arial" w:hAnsi="Arial" w:cs="Arial"/>
          <w:color w:val="000000"/>
          <w:sz w:val="21"/>
          <w:szCs w:val="21"/>
        </w:rPr>
        <w:t>.  Provide project title, team members, project goals and an initial assessment of potential users of the technology.</w:t>
      </w:r>
      <w:r>
        <w:rPr>
          <w:rFonts w:ascii="Arial" w:hAnsi="Arial" w:cs="Arial"/>
          <w:color w:val="000000"/>
          <w:sz w:val="21"/>
          <w:szCs w:val="21"/>
        </w:rPr>
        <w:t xml:space="preserve"> </w:t>
      </w:r>
      <w:r w:rsidR="00A50872" w:rsidRPr="00A50872">
        <w:rPr>
          <w:rFonts w:ascii="Arial" w:hAnsi="Arial" w:cs="Arial"/>
          <w:color w:val="000000"/>
          <w:sz w:val="21"/>
          <w:szCs w:val="21"/>
        </w:rPr>
        <w:t xml:space="preserve">Submit </w:t>
      </w:r>
      <w:r>
        <w:rPr>
          <w:rFonts w:ascii="Arial" w:hAnsi="Arial" w:cs="Arial"/>
          <w:color w:val="000000"/>
          <w:sz w:val="21"/>
          <w:szCs w:val="21"/>
        </w:rPr>
        <w:t>the summary</w:t>
      </w:r>
      <w:r w:rsidR="00A50872" w:rsidRPr="00A50872">
        <w:rPr>
          <w:rFonts w:ascii="Arial" w:hAnsi="Arial" w:cs="Arial"/>
          <w:color w:val="000000"/>
          <w:sz w:val="21"/>
          <w:szCs w:val="21"/>
        </w:rPr>
        <w:t xml:space="preserve"> via email to Barry Myers (</w:t>
      </w:r>
      <w:hyperlink r:id="rId7" w:history="1">
        <w:r w:rsidR="00A50872" w:rsidRPr="00A50872">
          <w:rPr>
            <w:rFonts w:ascii="Arial" w:hAnsi="Arial" w:cs="Arial"/>
            <w:color w:val="1570DE"/>
            <w:sz w:val="21"/>
            <w:szCs w:val="21"/>
            <w:u w:val="single"/>
          </w:rPr>
          <w:t>barry.myers@duke.edu</w:t>
        </w:r>
      </w:hyperlink>
      <w:r w:rsidR="00A50872" w:rsidRPr="00A50872">
        <w:rPr>
          <w:rFonts w:ascii="Arial" w:hAnsi="Arial" w:cs="Arial"/>
          <w:color w:val="000000"/>
          <w:sz w:val="21"/>
          <w:szCs w:val="21"/>
        </w:rPr>
        <w:t> and Lynn Sutton (</w:t>
      </w:r>
      <w:hyperlink r:id="rId8" w:history="1">
        <w:r w:rsidR="00A50872" w:rsidRPr="00A50872">
          <w:rPr>
            <w:rFonts w:ascii="Arial" w:hAnsi="Arial" w:cs="Arial"/>
            <w:color w:val="1570DE"/>
            <w:sz w:val="21"/>
            <w:szCs w:val="21"/>
            <w:u w:val="single"/>
          </w:rPr>
          <w:t>lynn.sutton@duke.edu</w:t>
        </w:r>
      </w:hyperlink>
      <w:r w:rsidR="00A50872" w:rsidRPr="00A50872">
        <w:rPr>
          <w:rFonts w:ascii="Arial" w:hAnsi="Arial" w:cs="Arial"/>
          <w:color w:val="000000"/>
          <w:sz w:val="21"/>
          <w:szCs w:val="21"/>
        </w:rPr>
        <w:t>).  </w:t>
      </w:r>
      <w:r>
        <w:rPr>
          <w:rFonts w:ascii="Arial" w:hAnsi="Arial" w:cs="Arial"/>
          <w:color w:val="000000"/>
          <w:sz w:val="21"/>
          <w:szCs w:val="21"/>
        </w:rPr>
        <w:t>The summary</w:t>
      </w:r>
      <w:r w:rsidR="00A50872" w:rsidRPr="00A50872">
        <w:rPr>
          <w:rFonts w:ascii="Arial" w:hAnsi="Arial" w:cs="Arial"/>
          <w:color w:val="000000"/>
          <w:sz w:val="21"/>
          <w:szCs w:val="21"/>
        </w:rPr>
        <w:t xml:space="preserve"> will be used for evaluation of potential impact on patient care and the commercialization strategy that needs to be employed to get there. Feedback will be provided to project teams.</w:t>
      </w:r>
    </w:p>
    <w:p w14:paraId="30252487" w14:textId="55039071" w:rsidR="00F23DE5" w:rsidRDefault="00FE12EF" w:rsidP="00A50872">
      <w:pPr>
        <w:shd w:val="clear" w:color="auto" w:fill="FFFFFF"/>
        <w:spacing w:before="240" w:after="240" w:line="360" w:lineRule="atLeast"/>
        <w:rPr>
          <w:rFonts w:ascii="Arial" w:hAnsi="Arial" w:cs="Arial"/>
          <w:color w:val="000000"/>
          <w:sz w:val="21"/>
          <w:szCs w:val="21"/>
        </w:rPr>
      </w:pPr>
      <w:r>
        <w:rPr>
          <w:rFonts w:ascii="Arial" w:hAnsi="Arial" w:cs="Arial"/>
          <w:color w:val="000000"/>
          <w:sz w:val="21"/>
          <w:szCs w:val="21"/>
        </w:rPr>
        <w:t xml:space="preserve">Proposals must follow the Coulter Grant Submission Guidelines. Proposals will be rejected if any component is missing. </w:t>
      </w:r>
      <w:r w:rsidR="00A50872" w:rsidRPr="00A50872">
        <w:rPr>
          <w:rFonts w:ascii="Arial" w:hAnsi="Arial" w:cs="Arial"/>
          <w:color w:val="000000"/>
          <w:sz w:val="21"/>
          <w:szCs w:val="21"/>
        </w:rPr>
        <w:t>Submit</w:t>
      </w:r>
      <w:r>
        <w:rPr>
          <w:rFonts w:ascii="Arial" w:hAnsi="Arial" w:cs="Arial"/>
          <w:color w:val="000000"/>
          <w:sz w:val="21"/>
          <w:szCs w:val="21"/>
        </w:rPr>
        <w:t xml:space="preserve"> </w:t>
      </w:r>
      <w:r w:rsidR="00A50872" w:rsidRPr="00A50872">
        <w:rPr>
          <w:rFonts w:ascii="Arial" w:hAnsi="Arial" w:cs="Arial"/>
          <w:color w:val="000000"/>
          <w:sz w:val="21"/>
          <w:szCs w:val="21"/>
        </w:rPr>
        <w:t xml:space="preserve">proposals by </w:t>
      </w:r>
      <w:r w:rsidR="005604D5" w:rsidRPr="00310EF4">
        <w:rPr>
          <w:rFonts w:ascii="Arial" w:hAnsi="Arial" w:cs="Arial"/>
          <w:b/>
          <w:color w:val="000000"/>
          <w:sz w:val="21"/>
          <w:szCs w:val="21"/>
        </w:rPr>
        <w:t>Wednesday</w:t>
      </w:r>
      <w:r w:rsidR="00A50872" w:rsidRPr="00310EF4">
        <w:rPr>
          <w:rFonts w:ascii="Arial" w:hAnsi="Arial" w:cs="Arial"/>
          <w:b/>
          <w:color w:val="000000"/>
          <w:sz w:val="21"/>
          <w:szCs w:val="21"/>
        </w:rPr>
        <w:t>, March 9, 201</w:t>
      </w:r>
      <w:r w:rsidR="005604D5" w:rsidRPr="00310EF4">
        <w:rPr>
          <w:rFonts w:ascii="Arial" w:hAnsi="Arial" w:cs="Arial"/>
          <w:b/>
          <w:color w:val="000000"/>
          <w:sz w:val="21"/>
          <w:szCs w:val="21"/>
        </w:rPr>
        <w:t>6</w:t>
      </w:r>
      <w:r w:rsidR="00A50872" w:rsidRPr="00A50872">
        <w:rPr>
          <w:rFonts w:ascii="Arial" w:hAnsi="Arial" w:cs="Arial"/>
          <w:color w:val="000000"/>
          <w:sz w:val="21"/>
          <w:szCs w:val="21"/>
        </w:rPr>
        <w:t xml:space="preserve"> via Duke’s </w:t>
      </w:r>
      <w:proofErr w:type="spellStart"/>
      <w:r w:rsidR="005604D5">
        <w:rPr>
          <w:rFonts w:ascii="Arial" w:hAnsi="Arial" w:cs="Arial"/>
          <w:color w:val="000000"/>
          <w:sz w:val="21"/>
          <w:szCs w:val="21"/>
        </w:rPr>
        <w:t>MyResearchProposal</w:t>
      </w:r>
      <w:proofErr w:type="spellEnd"/>
      <w:r w:rsidR="00A50872" w:rsidRPr="00A50872">
        <w:rPr>
          <w:rFonts w:ascii="Arial" w:hAnsi="Arial" w:cs="Arial"/>
          <w:color w:val="000000"/>
          <w:sz w:val="21"/>
          <w:szCs w:val="21"/>
        </w:rPr>
        <w:t xml:space="preserve"> </w:t>
      </w:r>
      <w:r w:rsidR="00F23DE5">
        <w:rPr>
          <w:rFonts w:ascii="Arial" w:hAnsi="Arial" w:cs="Arial"/>
          <w:color w:val="000000"/>
          <w:sz w:val="21"/>
          <w:szCs w:val="21"/>
        </w:rPr>
        <w:t xml:space="preserve">online </w:t>
      </w:r>
      <w:r w:rsidR="00A50872" w:rsidRPr="00A50872">
        <w:rPr>
          <w:rFonts w:ascii="Arial" w:hAnsi="Arial" w:cs="Arial"/>
          <w:color w:val="000000"/>
          <w:sz w:val="21"/>
          <w:szCs w:val="21"/>
        </w:rPr>
        <w:t>application software</w:t>
      </w:r>
      <w:r w:rsidR="00F23DE5">
        <w:rPr>
          <w:rFonts w:ascii="Arial" w:hAnsi="Arial" w:cs="Arial"/>
          <w:color w:val="000000"/>
          <w:sz w:val="21"/>
          <w:szCs w:val="21"/>
        </w:rPr>
        <w:t>. To apply:</w:t>
      </w:r>
    </w:p>
    <w:p w14:paraId="1BF7152E" w14:textId="7A36615F" w:rsidR="00F23DE5" w:rsidRPr="00310EF4" w:rsidRDefault="00F23DE5" w:rsidP="00F23DE5">
      <w:pPr>
        <w:numPr>
          <w:ilvl w:val="0"/>
          <w:numId w:val="3"/>
        </w:numPr>
        <w:shd w:val="clear" w:color="auto" w:fill="FFFFFF"/>
        <w:spacing w:before="100" w:beforeAutospacing="1" w:after="100" w:afterAutospacing="1" w:line="345" w:lineRule="atLeast"/>
        <w:rPr>
          <w:rFonts w:ascii="Arial" w:hAnsi="Arial" w:cs="Arial"/>
          <w:sz w:val="21"/>
          <w:szCs w:val="21"/>
        </w:rPr>
      </w:pPr>
      <w:r w:rsidRPr="00310EF4">
        <w:rPr>
          <w:rFonts w:ascii="Arial" w:hAnsi="Arial" w:cs="Arial"/>
          <w:sz w:val="21"/>
          <w:szCs w:val="21"/>
        </w:rPr>
        <w:t>Visit </w:t>
      </w:r>
      <w:hyperlink r:id="rId9" w:history="1">
        <w:r w:rsidR="00940ED4" w:rsidRPr="00AA0D50">
          <w:rPr>
            <w:rStyle w:val="Hyperlink"/>
          </w:rPr>
          <w:t xml:space="preserve">http://bit.ly/myresearchproposal </w:t>
        </w:r>
      </w:hyperlink>
      <w:r w:rsidRPr="00310EF4">
        <w:rPr>
          <w:rFonts w:ascii="Arial" w:hAnsi="Arial" w:cs="Arial"/>
          <w:sz w:val="21"/>
          <w:szCs w:val="21"/>
        </w:rPr>
        <w:t> and </w:t>
      </w:r>
      <w:r w:rsidR="00FE12EF">
        <w:rPr>
          <w:rFonts w:ascii="Arial" w:hAnsi="Arial" w:cs="Arial"/>
          <w:sz w:val="21"/>
          <w:szCs w:val="21"/>
        </w:rPr>
        <w:t>log in if you already have an account or select “Create New User”</w:t>
      </w:r>
      <w:r w:rsidRPr="00310EF4">
        <w:rPr>
          <w:rFonts w:ascii="Arial" w:hAnsi="Arial" w:cs="Arial"/>
          <w:sz w:val="21"/>
          <w:szCs w:val="21"/>
        </w:rPr>
        <w:t>.  Proposals must be submitted under</w:t>
      </w:r>
      <w:r w:rsidR="00FE12EF">
        <w:rPr>
          <w:rFonts w:ascii="Arial" w:hAnsi="Arial" w:cs="Arial"/>
          <w:sz w:val="21"/>
          <w:szCs w:val="21"/>
        </w:rPr>
        <w:t xml:space="preserve"> one of </w:t>
      </w:r>
      <w:r w:rsidRPr="00310EF4">
        <w:rPr>
          <w:rFonts w:ascii="Arial" w:hAnsi="Arial" w:cs="Arial"/>
          <w:sz w:val="21"/>
          <w:szCs w:val="21"/>
        </w:rPr>
        <w:t>the Principal Investigator’s name</w:t>
      </w:r>
      <w:r w:rsidR="00FE12EF">
        <w:rPr>
          <w:rFonts w:ascii="Arial" w:hAnsi="Arial" w:cs="Arial"/>
          <w:sz w:val="21"/>
          <w:szCs w:val="21"/>
        </w:rPr>
        <w:t>s</w:t>
      </w:r>
      <w:r w:rsidRPr="00310EF4">
        <w:rPr>
          <w:rFonts w:ascii="Arial" w:hAnsi="Arial" w:cs="Arial"/>
          <w:sz w:val="21"/>
          <w:szCs w:val="21"/>
        </w:rPr>
        <w:t>.</w:t>
      </w:r>
    </w:p>
    <w:p w14:paraId="6459B713" w14:textId="40649D24" w:rsidR="00F23DE5" w:rsidRDefault="005C2C4B" w:rsidP="00F23DE5">
      <w:pPr>
        <w:numPr>
          <w:ilvl w:val="0"/>
          <w:numId w:val="3"/>
        </w:numPr>
        <w:shd w:val="clear" w:color="auto" w:fill="FFFFFF"/>
        <w:spacing w:before="100" w:beforeAutospacing="1" w:after="100" w:afterAutospacing="1" w:line="345" w:lineRule="atLeast"/>
        <w:rPr>
          <w:rFonts w:ascii="Arial" w:hAnsi="Arial" w:cs="Arial"/>
          <w:sz w:val="21"/>
          <w:szCs w:val="21"/>
        </w:rPr>
      </w:pPr>
      <w:r>
        <w:rPr>
          <w:rFonts w:ascii="Arial" w:hAnsi="Arial" w:cs="Arial"/>
          <w:sz w:val="21"/>
          <w:szCs w:val="21"/>
        </w:rPr>
        <w:t>Enter access code “DTRI” and s</w:t>
      </w:r>
      <w:r w:rsidR="00F23DE5" w:rsidRPr="00310EF4">
        <w:rPr>
          <w:rFonts w:ascii="Arial" w:hAnsi="Arial" w:cs="Arial"/>
          <w:sz w:val="21"/>
          <w:szCs w:val="21"/>
        </w:rPr>
        <w:t>elect the “Coulter Translational Research Partnership 2016” funding opportunity and follow the instructions.</w:t>
      </w:r>
    </w:p>
    <w:p w14:paraId="084453FF" w14:textId="70CE795B" w:rsidR="005C2C4B" w:rsidRPr="005C2C4B" w:rsidRDefault="005C2C4B" w:rsidP="005C2C4B">
      <w:pPr>
        <w:numPr>
          <w:ilvl w:val="0"/>
          <w:numId w:val="3"/>
        </w:numPr>
        <w:shd w:val="clear" w:color="auto" w:fill="FFFFFF"/>
        <w:spacing w:before="100" w:beforeAutospacing="1" w:after="100" w:afterAutospacing="1" w:line="345" w:lineRule="atLeast"/>
        <w:rPr>
          <w:rFonts w:ascii="Arial" w:hAnsi="Arial" w:cs="Arial"/>
          <w:sz w:val="21"/>
          <w:szCs w:val="21"/>
        </w:rPr>
      </w:pPr>
      <w:r w:rsidRPr="00310EF4">
        <w:rPr>
          <w:rFonts w:ascii="Arial" w:hAnsi="Arial" w:cs="Arial"/>
          <w:sz w:val="21"/>
          <w:szCs w:val="21"/>
        </w:rPr>
        <w:t xml:space="preserve">A </w:t>
      </w:r>
      <w:hyperlink r:id="rId10" w:history="1">
        <w:r w:rsidRPr="005C2C4B">
          <w:rPr>
            <w:rStyle w:val="Hyperlink"/>
            <w:rFonts w:ascii="Arial" w:hAnsi="Arial" w:cs="Arial"/>
            <w:sz w:val="21"/>
            <w:szCs w:val="21"/>
          </w:rPr>
          <w:t>step-by-step user’s guide</w:t>
        </w:r>
      </w:hyperlink>
      <w:r w:rsidRPr="00310EF4">
        <w:rPr>
          <w:rFonts w:ascii="Arial" w:hAnsi="Arial" w:cs="Arial"/>
          <w:sz w:val="21"/>
          <w:szCs w:val="21"/>
        </w:rPr>
        <w:t xml:space="preserve"> for applying via the </w:t>
      </w:r>
      <w:proofErr w:type="spellStart"/>
      <w:r w:rsidRPr="00310EF4">
        <w:rPr>
          <w:rFonts w:ascii="Arial" w:hAnsi="Arial" w:cs="Arial"/>
          <w:sz w:val="21"/>
          <w:szCs w:val="21"/>
        </w:rPr>
        <w:t>MyResearchProposal</w:t>
      </w:r>
      <w:proofErr w:type="spellEnd"/>
      <w:r w:rsidRPr="00310EF4">
        <w:rPr>
          <w:rFonts w:ascii="Arial" w:hAnsi="Arial" w:cs="Arial"/>
          <w:sz w:val="21"/>
          <w:szCs w:val="21"/>
        </w:rPr>
        <w:t xml:space="preserve"> software is available. </w:t>
      </w:r>
    </w:p>
    <w:p w14:paraId="6561A376" w14:textId="1BFAAAC6" w:rsidR="00FE12EF"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color w:val="000000"/>
          <w:sz w:val="21"/>
          <w:szCs w:val="21"/>
        </w:rPr>
        <w:t xml:space="preserve">An Oversight Committee will review proposals and make recommendations on funding priority. Selection of finalists for oral presentations will occur in </w:t>
      </w:r>
      <w:r w:rsidR="00F23DE5">
        <w:rPr>
          <w:rFonts w:ascii="Arial" w:hAnsi="Arial" w:cs="Arial"/>
          <w:color w:val="000000"/>
          <w:sz w:val="21"/>
          <w:szCs w:val="21"/>
        </w:rPr>
        <w:t>April</w:t>
      </w:r>
      <w:r w:rsidRPr="00A50872">
        <w:rPr>
          <w:rFonts w:ascii="Arial" w:hAnsi="Arial" w:cs="Arial"/>
          <w:color w:val="000000"/>
          <w:sz w:val="21"/>
          <w:szCs w:val="21"/>
        </w:rPr>
        <w:t xml:space="preserve"> 201</w:t>
      </w:r>
      <w:r w:rsidR="00F23DE5">
        <w:rPr>
          <w:rFonts w:ascii="Arial" w:hAnsi="Arial" w:cs="Arial"/>
          <w:color w:val="000000"/>
          <w:sz w:val="21"/>
          <w:szCs w:val="21"/>
        </w:rPr>
        <w:t>6</w:t>
      </w:r>
      <w:r w:rsidRPr="00A50872">
        <w:rPr>
          <w:rFonts w:ascii="Arial" w:hAnsi="Arial" w:cs="Arial"/>
          <w:color w:val="000000"/>
          <w:sz w:val="21"/>
          <w:szCs w:val="21"/>
        </w:rPr>
        <w:t>. Oral presentations will be scheduled for May 201</w:t>
      </w:r>
      <w:r w:rsidR="00F23DE5">
        <w:rPr>
          <w:rFonts w:ascii="Arial" w:hAnsi="Arial" w:cs="Arial"/>
          <w:color w:val="000000"/>
          <w:sz w:val="21"/>
          <w:szCs w:val="21"/>
        </w:rPr>
        <w:t>6</w:t>
      </w:r>
      <w:r w:rsidRPr="00A50872">
        <w:rPr>
          <w:rFonts w:ascii="Arial" w:hAnsi="Arial" w:cs="Arial"/>
          <w:color w:val="000000"/>
          <w:sz w:val="21"/>
          <w:szCs w:val="21"/>
        </w:rPr>
        <w:t xml:space="preserve"> and awardees will be notified shortly thereafter. Grant awards begin September 201</w:t>
      </w:r>
      <w:r w:rsidR="00F23DE5">
        <w:rPr>
          <w:rFonts w:ascii="Arial" w:hAnsi="Arial" w:cs="Arial"/>
          <w:color w:val="000000"/>
          <w:sz w:val="21"/>
          <w:szCs w:val="21"/>
        </w:rPr>
        <w:t>6</w:t>
      </w:r>
      <w:r w:rsidRPr="00A50872">
        <w:rPr>
          <w:rFonts w:ascii="Arial" w:hAnsi="Arial" w:cs="Arial"/>
          <w:color w:val="000000"/>
          <w:sz w:val="21"/>
          <w:szCs w:val="21"/>
        </w:rPr>
        <w:t>.</w:t>
      </w:r>
    </w:p>
    <w:p w14:paraId="48152AED" w14:textId="62DB60CB" w:rsidR="00A50872" w:rsidRPr="00A50872" w:rsidRDefault="00A50872" w:rsidP="00A50872">
      <w:pPr>
        <w:shd w:val="clear" w:color="auto" w:fill="FFFFFF"/>
        <w:spacing w:before="240" w:after="240" w:line="360" w:lineRule="atLeast"/>
        <w:rPr>
          <w:rFonts w:ascii="Arial" w:hAnsi="Arial" w:cs="Arial"/>
          <w:color w:val="000000"/>
          <w:sz w:val="21"/>
          <w:szCs w:val="21"/>
        </w:rPr>
      </w:pPr>
      <w:r w:rsidRPr="00A50872">
        <w:rPr>
          <w:rFonts w:ascii="Arial" w:hAnsi="Arial" w:cs="Arial"/>
          <w:color w:val="000000"/>
          <w:sz w:val="21"/>
          <w:szCs w:val="21"/>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A50872" w:rsidRDefault="00A50872" w:rsidP="00A50872">
      <w:pPr>
        <w:shd w:val="clear" w:color="auto" w:fill="FFFFFF"/>
        <w:spacing w:before="450" w:after="160" w:line="300" w:lineRule="atLeast"/>
        <w:outlineLvl w:val="1"/>
        <w:rPr>
          <w:rFonts w:ascii="Times" w:hAnsi="Times" w:cs="Times"/>
          <w:color w:val="78191D"/>
          <w:spacing w:val="6"/>
          <w:sz w:val="35"/>
          <w:szCs w:val="35"/>
        </w:rPr>
      </w:pPr>
      <w:r w:rsidRPr="00A50872">
        <w:rPr>
          <w:rFonts w:ascii="Times" w:hAnsi="Times" w:cs="Times"/>
          <w:color w:val="78191D"/>
          <w:spacing w:val="6"/>
          <w:sz w:val="35"/>
          <w:szCs w:val="35"/>
        </w:rPr>
        <w:t>Duration</w:t>
      </w:r>
    </w:p>
    <w:p w14:paraId="359B699B" w14:textId="77777777" w:rsidR="00A50872" w:rsidRPr="00A50872" w:rsidRDefault="00F23DE5" w:rsidP="00A50872">
      <w:pPr>
        <w:shd w:val="clear" w:color="auto" w:fill="FFFFFF"/>
        <w:spacing w:before="240" w:after="240" w:line="360" w:lineRule="atLeast"/>
        <w:rPr>
          <w:rFonts w:ascii="Arial" w:hAnsi="Arial" w:cs="Arial"/>
          <w:color w:val="000000"/>
          <w:sz w:val="21"/>
          <w:szCs w:val="21"/>
        </w:rPr>
      </w:pPr>
      <w:r>
        <w:rPr>
          <w:rFonts w:ascii="Arial" w:hAnsi="Arial" w:cs="Arial"/>
          <w:color w:val="000000"/>
          <w:sz w:val="21"/>
          <w:szCs w:val="21"/>
        </w:rPr>
        <w:t xml:space="preserve">Award recipients will be required to prepare brief written quarterly progress reports. </w:t>
      </w:r>
      <w:r w:rsidR="00A50872" w:rsidRPr="00A50872">
        <w:rPr>
          <w:rFonts w:ascii="Arial" w:hAnsi="Arial" w:cs="Arial"/>
          <w:color w:val="000000"/>
          <w:sz w:val="21"/>
          <w:szCs w:val="21"/>
        </w:rPr>
        <w:t xml:space="preserve">Grants will be for a one-year period, and may be submitted for renewal. Renewal applications must </w:t>
      </w:r>
      <w:r w:rsidR="00A50872" w:rsidRPr="00A50872">
        <w:rPr>
          <w:rFonts w:ascii="Arial" w:hAnsi="Arial" w:cs="Arial"/>
          <w:color w:val="000000"/>
          <w:sz w:val="21"/>
          <w:szCs w:val="21"/>
        </w:rPr>
        <w:lastRenderedPageBreak/>
        <w:t>have a comparison of milestones achieved vs. those planned in the original submission. Renewal applications will be evaluated on a competitive basis with new applications.</w:t>
      </w:r>
    </w:p>
    <w:p w14:paraId="5C8AF2C4" w14:textId="77777777" w:rsidR="00A50872" w:rsidRPr="00A50872" w:rsidRDefault="00A50872" w:rsidP="00A50872">
      <w:pPr>
        <w:shd w:val="clear" w:color="auto" w:fill="FFFFFF"/>
        <w:spacing w:before="450" w:after="160" w:line="300" w:lineRule="atLeast"/>
        <w:outlineLvl w:val="1"/>
        <w:rPr>
          <w:rFonts w:ascii="Times" w:hAnsi="Times" w:cs="Times"/>
          <w:color w:val="78191D"/>
          <w:spacing w:val="6"/>
          <w:sz w:val="35"/>
          <w:szCs w:val="35"/>
        </w:rPr>
      </w:pPr>
      <w:r w:rsidRPr="00A50872">
        <w:rPr>
          <w:rFonts w:ascii="Times" w:hAnsi="Times" w:cs="Times"/>
          <w:color w:val="78191D"/>
          <w:spacing w:val="6"/>
          <w:sz w:val="35"/>
          <w:szCs w:val="35"/>
        </w:rPr>
        <w:t>Oversight Committee</w:t>
      </w:r>
    </w:p>
    <w:p w14:paraId="599029C9" w14:textId="77777777" w:rsidR="00A50872" w:rsidRPr="00A50872" w:rsidRDefault="00A50872" w:rsidP="00A50872">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Ashutosh Chilkoti, PhD, Chairman and Professor, Biomedical Engineering, Coulter Translational Partnership Grant PI</w:t>
      </w:r>
    </w:p>
    <w:p w14:paraId="16A979F6" w14:textId="77777777" w:rsidR="00EC205F" w:rsidRDefault="00EC205F" w:rsidP="00EC205F">
      <w:pPr>
        <w:numPr>
          <w:ilvl w:val="0"/>
          <w:numId w:val="2"/>
        </w:numPr>
        <w:shd w:val="clear" w:color="auto" w:fill="FFFFFF"/>
        <w:spacing w:line="294" w:lineRule="atLeast"/>
        <w:ind w:left="0"/>
        <w:rPr>
          <w:rFonts w:ascii="Arial" w:hAnsi="Arial" w:cs="Arial"/>
          <w:color w:val="000000"/>
          <w:sz w:val="21"/>
          <w:szCs w:val="21"/>
        </w:rPr>
      </w:pPr>
      <w:r w:rsidRPr="00EC205F">
        <w:rPr>
          <w:rFonts w:ascii="Arial" w:hAnsi="Arial" w:cs="Arial"/>
          <w:color w:val="000000"/>
          <w:sz w:val="21"/>
          <w:szCs w:val="21"/>
        </w:rPr>
        <w:t>Victoria Christian, COO of Duke Translational Research Institute, Duke Translational Medicine Institute</w:t>
      </w:r>
    </w:p>
    <w:p w14:paraId="32D569AC" w14:textId="7EB89161" w:rsidR="00A50872" w:rsidRPr="00A50872" w:rsidRDefault="00A50872" w:rsidP="00EC205F">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Michael Hill, PhD, Vice President, Research and Development, Medtronic</w:t>
      </w:r>
    </w:p>
    <w:p w14:paraId="4043B510" w14:textId="77777777" w:rsidR="00A50872" w:rsidRPr="00A50872" w:rsidRDefault="00A50872" w:rsidP="00A50872">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 xml:space="preserve">Robert </w:t>
      </w:r>
      <w:proofErr w:type="spellStart"/>
      <w:r w:rsidRPr="00A50872">
        <w:rPr>
          <w:rFonts w:ascii="Arial" w:hAnsi="Arial" w:cs="Arial"/>
          <w:color w:val="000000"/>
          <w:sz w:val="21"/>
          <w:szCs w:val="21"/>
        </w:rPr>
        <w:t>Morff</w:t>
      </w:r>
      <w:proofErr w:type="spellEnd"/>
      <w:r w:rsidRPr="00A50872">
        <w:rPr>
          <w:rFonts w:ascii="Arial" w:hAnsi="Arial" w:cs="Arial"/>
          <w:color w:val="000000"/>
          <w:sz w:val="21"/>
          <w:szCs w:val="21"/>
        </w:rPr>
        <w:t>, PhD, Venture Partner, Hatteras Ventures</w:t>
      </w:r>
    </w:p>
    <w:p w14:paraId="00860EE4" w14:textId="77777777" w:rsidR="00A50872" w:rsidRPr="00A50872" w:rsidRDefault="00A50872" w:rsidP="00A50872">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Barry Myers, MD, PhD, MBA, Professor of Biomedical Engineering, Coulter Program Director, Director of Emerging Programs, Duke Translational Research Institute, Ex officio</w:t>
      </w:r>
    </w:p>
    <w:p w14:paraId="4561F239" w14:textId="77777777" w:rsidR="00A50872" w:rsidRPr="00A50872" w:rsidRDefault="00A50872" w:rsidP="00A50872">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James Rosen, MBA, Deputy Director of Program Related Investments, Bill and Melinda Gates Foundation</w:t>
      </w:r>
    </w:p>
    <w:p w14:paraId="599648E3" w14:textId="09AE2D3A" w:rsidR="00A50872" w:rsidRPr="00A50872" w:rsidRDefault="00A50872" w:rsidP="00A50872">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Kevin A. Schulman, MD, Professor of Medicine, Duke University School of Medicine, Professor of Business Administration, The Fuqua School of Business, Duke University,</w:t>
      </w:r>
      <w:r w:rsidR="00EC205F">
        <w:rPr>
          <w:rFonts w:ascii="Arial" w:hAnsi="Arial" w:cs="Arial"/>
          <w:color w:val="000000"/>
          <w:sz w:val="21"/>
          <w:szCs w:val="21"/>
        </w:rPr>
        <w:t xml:space="preserve"> </w:t>
      </w:r>
      <w:r w:rsidRPr="00A50872">
        <w:rPr>
          <w:rFonts w:ascii="Arial" w:hAnsi="Arial" w:cs="Arial"/>
          <w:color w:val="000000"/>
          <w:sz w:val="21"/>
          <w:szCs w:val="21"/>
        </w:rPr>
        <w:t>Director, Duke Clinical Research Institute</w:t>
      </w:r>
    </w:p>
    <w:p w14:paraId="064882A8" w14:textId="77777777" w:rsidR="00EC205F" w:rsidRDefault="00EC205F" w:rsidP="00EC205F">
      <w:pPr>
        <w:numPr>
          <w:ilvl w:val="0"/>
          <w:numId w:val="2"/>
        </w:numPr>
        <w:shd w:val="clear" w:color="auto" w:fill="FFFFFF"/>
        <w:spacing w:line="294" w:lineRule="atLeast"/>
        <w:ind w:left="0"/>
        <w:rPr>
          <w:rFonts w:ascii="Arial" w:hAnsi="Arial" w:cs="Arial"/>
          <w:color w:val="000000"/>
          <w:sz w:val="21"/>
          <w:szCs w:val="21"/>
        </w:rPr>
      </w:pPr>
      <w:r w:rsidRPr="00EC205F">
        <w:rPr>
          <w:rFonts w:ascii="Arial" w:hAnsi="Arial" w:cs="Arial"/>
          <w:color w:val="000000"/>
          <w:sz w:val="21"/>
          <w:szCs w:val="21"/>
        </w:rPr>
        <w:t>Mark Stacy, MD, Vice Dean for Clinical Research and Professor of Neurology, Duke University School of Medicine, Duke</w:t>
      </w:r>
    </w:p>
    <w:p w14:paraId="7583EA1D" w14:textId="06D02C69" w:rsidR="00E82D54" w:rsidRPr="00EC205F" w:rsidRDefault="00A50872" w:rsidP="00A50872">
      <w:pPr>
        <w:numPr>
          <w:ilvl w:val="0"/>
          <w:numId w:val="2"/>
        </w:numPr>
        <w:shd w:val="clear" w:color="auto" w:fill="FFFFFF"/>
        <w:spacing w:line="294" w:lineRule="atLeast"/>
        <w:ind w:left="0"/>
        <w:rPr>
          <w:rFonts w:ascii="Arial" w:hAnsi="Arial" w:cs="Arial"/>
          <w:color w:val="000000"/>
          <w:sz w:val="21"/>
          <w:szCs w:val="21"/>
        </w:rPr>
      </w:pPr>
      <w:r w:rsidRPr="00A50872">
        <w:rPr>
          <w:rFonts w:ascii="Arial" w:hAnsi="Arial" w:cs="Arial"/>
          <w:color w:val="000000"/>
          <w:sz w:val="21"/>
          <w:szCs w:val="21"/>
        </w:rPr>
        <w:t>John Sundy, MD, PhD, Vice President, Inflammation and Respiratory Therapeutics, Gilead Sciences, Inc.</w:t>
      </w:r>
    </w:p>
    <w:sectPr w:rsidR="00E82D54" w:rsidRPr="00EC2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7659E"/>
    <w:rsid w:val="000C0F6C"/>
    <w:rsid w:val="00310EF4"/>
    <w:rsid w:val="005604D5"/>
    <w:rsid w:val="005C2C4B"/>
    <w:rsid w:val="00633A75"/>
    <w:rsid w:val="007B5BD1"/>
    <w:rsid w:val="008537FF"/>
    <w:rsid w:val="0085631F"/>
    <w:rsid w:val="008C44CF"/>
    <w:rsid w:val="00940ED4"/>
    <w:rsid w:val="00A50872"/>
    <w:rsid w:val="00AA3189"/>
    <w:rsid w:val="00B51FCF"/>
    <w:rsid w:val="00BE1DE5"/>
    <w:rsid w:val="00E32661"/>
    <w:rsid w:val="00E60DC8"/>
    <w:rsid w:val="00E82D54"/>
    <w:rsid w:val="00EC205F"/>
    <w:rsid w:val="00F23DE5"/>
    <w:rsid w:val="00FB19F0"/>
    <w:rsid w:val="00FE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5087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A5087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72"/>
    <w:rPr>
      <w:b/>
      <w:bCs/>
      <w:kern w:val="36"/>
      <w:sz w:val="48"/>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A50872"/>
    <w:rPr>
      <w:b/>
      <w:bCs/>
      <w:sz w:val="24"/>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 w:val="20"/>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utton@duke.edu" TargetMode="External"/><Relationship Id="rId3" Type="http://schemas.openxmlformats.org/officeDocument/2006/relationships/settings" Target="settings.xml"/><Relationship Id="rId7" Type="http://schemas.openxmlformats.org/officeDocument/2006/relationships/hyperlink" Target="mailto:barry.myers@duk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y.myers@duke.edu" TargetMode="External"/><Relationship Id="rId11" Type="http://schemas.openxmlformats.org/officeDocument/2006/relationships/fontTable" Target="fontTable.xml"/><Relationship Id="rId5" Type="http://schemas.openxmlformats.org/officeDocument/2006/relationships/hyperlink" Target="http://bme.duke.edu/sites/bme.duke.edu/files/u12/Coulter_Grant_Submission_Guidelines_8.22.14.pdf" TargetMode="External"/><Relationship Id="rId10" Type="http://schemas.openxmlformats.org/officeDocument/2006/relationships/hyperlink" Target="https://www.dtmi.duke.edu/node/1444" TargetMode="External"/><Relationship Id="rId4" Type="http://schemas.openxmlformats.org/officeDocument/2006/relationships/webSettings" Target="webSettings.xml"/><Relationship Id="rId9" Type="http://schemas.openxmlformats.org/officeDocument/2006/relationships/hyperlink" Target="http://bit.ly/myresearchproposal%20(link%20is%20ex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cp:lastModifiedBy>
  <cp:revision>2</cp:revision>
  <dcterms:created xsi:type="dcterms:W3CDTF">2015-12-07T15:36:00Z</dcterms:created>
  <dcterms:modified xsi:type="dcterms:W3CDTF">2015-12-07T15:36:00Z</dcterms:modified>
</cp:coreProperties>
</file>